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27" w:rsidRPr="003B3B27" w:rsidRDefault="003B3B27" w:rsidP="003B3B27">
      <w:pPr>
        <w:spacing w:line="223" w:lineRule="auto"/>
        <w:jc w:val="center"/>
        <w:rPr>
          <w:b/>
          <w:szCs w:val="28"/>
        </w:rPr>
      </w:pPr>
      <w:r>
        <w:rPr>
          <w:b/>
          <w:szCs w:val="28"/>
        </w:rPr>
        <w:t xml:space="preserve">Справка к заседанию </w:t>
      </w:r>
      <w:r w:rsidRPr="003B3B27">
        <w:rPr>
          <w:b/>
          <w:szCs w:val="28"/>
        </w:rPr>
        <w:t xml:space="preserve">Общественного совета </w:t>
      </w:r>
    </w:p>
    <w:p w:rsidR="002F67CB" w:rsidRDefault="003B3B27" w:rsidP="003B3B27">
      <w:pPr>
        <w:spacing w:line="223" w:lineRule="auto"/>
        <w:jc w:val="center"/>
        <w:rPr>
          <w:b/>
          <w:szCs w:val="28"/>
        </w:rPr>
      </w:pPr>
      <w:r w:rsidRPr="003B3B27">
        <w:rPr>
          <w:b/>
          <w:szCs w:val="28"/>
        </w:rPr>
        <w:t>при министерстве финансов Саратовской области</w:t>
      </w:r>
    </w:p>
    <w:p w:rsidR="003B3B27" w:rsidRDefault="008247CC" w:rsidP="003B3B27">
      <w:pPr>
        <w:spacing w:line="223" w:lineRule="auto"/>
        <w:jc w:val="center"/>
        <w:rPr>
          <w:b/>
          <w:szCs w:val="28"/>
        </w:rPr>
      </w:pPr>
      <w:r>
        <w:rPr>
          <w:b/>
          <w:szCs w:val="28"/>
        </w:rPr>
        <w:t>2</w:t>
      </w:r>
      <w:r w:rsidR="00444701">
        <w:rPr>
          <w:b/>
          <w:szCs w:val="28"/>
        </w:rPr>
        <w:t>9</w:t>
      </w:r>
      <w:r w:rsidR="00C005EB">
        <w:rPr>
          <w:b/>
          <w:szCs w:val="28"/>
        </w:rPr>
        <w:t xml:space="preserve"> сентября</w:t>
      </w:r>
      <w:r w:rsidR="003B3B27">
        <w:rPr>
          <w:b/>
          <w:szCs w:val="28"/>
        </w:rPr>
        <w:t xml:space="preserve"> 20</w:t>
      </w:r>
      <w:r w:rsidR="00D12183">
        <w:rPr>
          <w:b/>
          <w:szCs w:val="28"/>
        </w:rPr>
        <w:t>2</w:t>
      </w:r>
      <w:r w:rsidR="001962F4">
        <w:rPr>
          <w:b/>
          <w:szCs w:val="28"/>
        </w:rPr>
        <w:t>2</w:t>
      </w:r>
      <w:r w:rsidR="003B3B27">
        <w:rPr>
          <w:b/>
          <w:szCs w:val="28"/>
        </w:rPr>
        <w:t xml:space="preserve"> года</w:t>
      </w:r>
    </w:p>
    <w:p w:rsidR="001B4739" w:rsidRDefault="001B4739" w:rsidP="00917EC8">
      <w:pPr>
        <w:spacing w:line="223" w:lineRule="auto"/>
        <w:ind w:firstLine="697"/>
        <w:jc w:val="both"/>
        <w:rPr>
          <w:sz w:val="26"/>
          <w:szCs w:val="28"/>
        </w:rPr>
      </w:pPr>
    </w:p>
    <w:p w:rsidR="000D3B5C" w:rsidRPr="0098611A" w:rsidRDefault="003B3B27" w:rsidP="0098611A">
      <w:pPr>
        <w:jc w:val="both"/>
        <w:rPr>
          <w:rFonts w:ascii="PT Astra Serif" w:hAnsi="PT Astra Serif"/>
          <w:b/>
          <w:szCs w:val="28"/>
        </w:rPr>
      </w:pPr>
      <w:r w:rsidRPr="0098611A">
        <w:rPr>
          <w:rFonts w:ascii="PT Astra Serif" w:hAnsi="PT Astra Serif"/>
          <w:b/>
          <w:szCs w:val="28"/>
        </w:rPr>
        <w:t xml:space="preserve">1. </w:t>
      </w:r>
      <w:r w:rsidR="00A25E08" w:rsidRPr="0098611A">
        <w:rPr>
          <w:rFonts w:ascii="PT Astra Serif" w:hAnsi="PT Astra Serif"/>
          <w:b/>
          <w:szCs w:val="28"/>
        </w:rPr>
        <w:t xml:space="preserve"> </w:t>
      </w:r>
      <w:r w:rsidR="001962F4" w:rsidRPr="0098611A">
        <w:rPr>
          <w:rFonts w:ascii="PT Astra Serif" w:hAnsi="PT Astra Serif"/>
          <w:b/>
          <w:szCs w:val="28"/>
        </w:rPr>
        <w:tab/>
        <w:t>Основные подходы к формированию параметров проекта областного и прогноза консолидированного бюджетов на 2023 год и на плановый период 2024 и 2025 годов.</w:t>
      </w:r>
    </w:p>
    <w:p w:rsidR="00870629" w:rsidRPr="0098611A" w:rsidRDefault="00870629" w:rsidP="0098611A">
      <w:pPr>
        <w:ind w:firstLine="709"/>
        <w:jc w:val="both"/>
        <w:rPr>
          <w:rFonts w:ascii="PT Astra Serif" w:hAnsi="PT Astra Serif"/>
          <w:color w:val="FF0000"/>
          <w:szCs w:val="28"/>
        </w:rPr>
      </w:pPr>
    </w:p>
    <w:p w:rsidR="00765100" w:rsidRPr="007A74F5" w:rsidRDefault="00765100" w:rsidP="00D83B92">
      <w:pPr>
        <w:ind w:firstLine="709"/>
        <w:jc w:val="both"/>
        <w:rPr>
          <w:rFonts w:ascii="PT Astra Serif" w:eastAsia="Calibri" w:hAnsi="PT Astra Serif"/>
          <w:szCs w:val="28"/>
        </w:rPr>
      </w:pPr>
      <w:r w:rsidRPr="007A74F5">
        <w:rPr>
          <w:rFonts w:ascii="PT Astra Serif" w:eastAsia="Calibri" w:hAnsi="PT Astra Serif"/>
          <w:szCs w:val="28"/>
        </w:rPr>
        <w:t xml:space="preserve">В основу работы над региональным бюджетом положены </w:t>
      </w:r>
      <w:r w:rsidR="00D83B92">
        <w:rPr>
          <w:rFonts w:ascii="PT Astra Serif" w:eastAsia="Calibri" w:hAnsi="PT Astra Serif"/>
          <w:szCs w:val="28"/>
        </w:rPr>
        <w:t>с</w:t>
      </w:r>
      <w:r w:rsidR="00D83B92" w:rsidRPr="00D83B92">
        <w:rPr>
          <w:rFonts w:ascii="PT Astra Serif" w:eastAsia="Calibri" w:hAnsi="PT Astra Serif"/>
          <w:szCs w:val="28"/>
        </w:rPr>
        <w:t>ценарные условия</w:t>
      </w:r>
      <w:r w:rsidR="00D83B92">
        <w:rPr>
          <w:rFonts w:ascii="PT Astra Serif" w:eastAsia="Calibri" w:hAnsi="PT Astra Serif"/>
          <w:szCs w:val="28"/>
        </w:rPr>
        <w:t xml:space="preserve"> </w:t>
      </w:r>
      <w:r w:rsidR="00D83B92" w:rsidRPr="00D83B92">
        <w:rPr>
          <w:rFonts w:ascii="PT Astra Serif" w:eastAsia="Calibri" w:hAnsi="PT Astra Serif"/>
          <w:szCs w:val="28"/>
        </w:rPr>
        <w:t>социально-экономического развития</w:t>
      </w:r>
      <w:r w:rsidR="00D83B92">
        <w:rPr>
          <w:rFonts w:ascii="PT Astra Serif" w:eastAsia="Calibri" w:hAnsi="PT Astra Serif"/>
          <w:szCs w:val="28"/>
        </w:rPr>
        <w:t xml:space="preserve"> </w:t>
      </w:r>
      <w:r w:rsidRPr="007A74F5">
        <w:rPr>
          <w:rFonts w:ascii="PT Astra Serif" w:eastAsia="Calibri" w:hAnsi="PT Astra Serif"/>
          <w:szCs w:val="28"/>
        </w:rPr>
        <w:t>страны.</w:t>
      </w:r>
    </w:p>
    <w:p w:rsidR="0098611A" w:rsidRPr="001C5282" w:rsidRDefault="0098611A" w:rsidP="0098611A">
      <w:pPr>
        <w:ind w:firstLine="709"/>
        <w:jc w:val="both"/>
        <w:rPr>
          <w:rFonts w:ascii="PT Astra Serif" w:eastAsia="Calibri" w:hAnsi="PT Astra Serif"/>
          <w:szCs w:val="28"/>
        </w:rPr>
      </w:pPr>
      <w:r w:rsidRPr="0098611A">
        <w:rPr>
          <w:rFonts w:ascii="PT Astra Serif" w:eastAsia="Calibri" w:hAnsi="PT Astra Serif"/>
          <w:szCs w:val="28"/>
        </w:rPr>
        <w:t>Ключевые изменения в налоговой сфере</w:t>
      </w:r>
      <w:r w:rsidR="00504850">
        <w:rPr>
          <w:rFonts w:ascii="PT Astra Serif" w:eastAsia="Calibri" w:hAnsi="PT Astra Serif"/>
          <w:szCs w:val="28"/>
        </w:rPr>
        <w:t xml:space="preserve">, предусмотренные на федеральном уровне, </w:t>
      </w:r>
      <w:r w:rsidRPr="0098611A">
        <w:rPr>
          <w:rFonts w:ascii="PT Astra Serif" w:eastAsia="Calibri" w:hAnsi="PT Astra Serif"/>
          <w:szCs w:val="28"/>
        </w:rPr>
        <w:t xml:space="preserve">нацелены на увеличение объема поступлений в бюджет и повышение эффективности </w:t>
      </w:r>
      <w:r w:rsidRPr="001C5282">
        <w:rPr>
          <w:rFonts w:ascii="PT Astra Serif" w:eastAsia="Calibri" w:hAnsi="PT Astra Serif"/>
          <w:szCs w:val="28"/>
        </w:rPr>
        <w:t>налоговой системы в целом.</w:t>
      </w:r>
    </w:p>
    <w:p w:rsidR="0098611A" w:rsidRPr="001C5282" w:rsidRDefault="0098611A" w:rsidP="0098611A">
      <w:pPr>
        <w:ind w:firstLine="709"/>
        <w:contextualSpacing/>
        <w:jc w:val="both"/>
        <w:rPr>
          <w:rFonts w:ascii="PT Astra Serif" w:hAnsi="PT Astra Serif"/>
          <w:szCs w:val="28"/>
        </w:rPr>
      </w:pPr>
      <w:proofErr w:type="gramStart"/>
      <w:r w:rsidRPr="001C5282">
        <w:rPr>
          <w:rFonts w:ascii="PT Astra Serif" w:hAnsi="PT Astra Serif"/>
          <w:szCs w:val="28"/>
        </w:rPr>
        <w:t xml:space="preserve">В части </w:t>
      </w:r>
      <w:r w:rsidRPr="001C5282">
        <w:rPr>
          <w:rFonts w:ascii="PT Astra Serif" w:hAnsi="PT Astra Serif"/>
          <w:szCs w:val="28"/>
          <w:u w:val="single"/>
        </w:rPr>
        <w:t>налога на прибыль организаций</w:t>
      </w:r>
      <w:r w:rsidRPr="001C5282">
        <w:rPr>
          <w:rFonts w:ascii="PT Astra Serif" w:hAnsi="PT Astra Serif"/>
          <w:szCs w:val="28"/>
        </w:rPr>
        <w:t xml:space="preserve"> до 2030 года продлевается централизация части региональной доли налога в размере </w:t>
      </w:r>
      <w:r w:rsidR="00855141" w:rsidRPr="001C5282">
        <w:rPr>
          <w:rFonts w:ascii="PT Astra Serif" w:hAnsi="PT Astra Serif"/>
          <w:szCs w:val="28"/>
        </w:rPr>
        <w:t>одного</w:t>
      </w:r>
      <w:r w:rsidRPr="001C5282">
        <w:rPr>
          <w:rFonts w:ascii="PT Astra Serif" w:hAnsi="PT Astra Serif"/>
          <w:szCs w:val="28"/>
        </w:rPr>
        <w:t xml:space="preserve"> процентного пункта ставки </w:t>
      </w:r>
      <w:r w:rsidRPr="001C5282">
        <w:rPr>
          <w:rFonts w:ascii="PT Astra Serif" w:hAnsi="PT Astra Serif"/>
          <w:i/>
          <w:szCs w:val="28"/>
        </w:rPr>
        <w:t>(в федеральный бюджет – по ставке 3%),</w:t>
      </w:r>
      <w:r w:rsidRPr="001C5282">
        <w:rPr>
          <w:rFonts w:ascii="PT Astra Serif" w:hAnsi="PT Astra Serif"/>
          <w:szCs w:val="28"/>
        </w:rPr>
        <w:t xml:space="preserve"> сохраняется 50%-</w:t>
      </w:r>
      <w:proofErr w:type="spellStart"/>
      <w:r w:rsidRPr="001C5282">
        <w:rPr>
          <w:rFonts w:ascii="PT Astra Serif" w:hAnsi="PT Astra Serif"/>
          <w:szCs w:val="28"/>
        </w:rPr>
        <w:t>ное</w:t>
      </w:r>
      <w:proofErr w:type="spellEnd"/>
      <w:r w:rsidRPr="001C5282">
        <w:rPr>
          <w:rFonts w:ascii="PT Astra Serif" w:hAnsi="PT Astra Serif"/>
          <w:szCs w:val="28"/>
        </w:rPr>
        <w:t xml:space="preserve"> ограничение по учету в текущем налоговом периоде убытков</w:t>
      </w:r>
      <w:r w:rsidR="00744D24" w:rsidRPr="001C5282">
        <w:rPr>
          <w:rFonts w:ascii="PT Astra Serif" w:hAnsi="PT Astra Serif"/>
          <w:szCs w:val="28"/>
        </w:rPr>
        <w:t xml:space="preserve"> прошлых лет</w:t>
      </w:r>
      <w:r w:rsidRPr="001C5282">
        <w:rPr>
          <w:rFonts w:ascii="PT Astra Serif" w:hAnsi="PT Astra Serif"/>
          <w:szCs w:val="28"/>
        </w:rPr>
        <w:t xml:space="preserve">, упрощается </w:t>
      </w:r>
      <w:r w:rsidR="00744D24" w:rsidRPr="001C5282">
        <w:rPr>
          <w:rFonts w:ascii="PT Astra Serif" w:hAnsi="PT Astra Serif"/>
          <w:szCs w:val="28"/>
        </w:rPr>
        <w:t>механизм</w:t>
      </w:r>
      <w:r w:rsidRPr="001C5282">
        <w:rPr>
          <w:rFonts w:ascii="PT Astra Serif" w:hAnsi="PT Astra Serif"/>
          <w:szCs w:val="28"/>
        </w:rPr>
        <w:t xml:space="preserve"> применения повышающего коэффициента к расходам на </w:t>
      </w:r>
      <w:r w:rsidR="003C22C3" w:rsidRPr="001C5282">
        <w:rPr>
          <w:rFonts w:ascii="PT Astra Serif" w:hAnsi="PT Astra Serif"/>
          <w:szCs w:val="28"/>
        </w:rPr>
        <w:t>НИОКР</w:t>
      </w:r>
      <w:r w:rsidRPr="001C5282">
        <w:rPr>
          <w:rFonts w:ascii="PT Astra Serif" w:hAnsi="PT Astra Serif"/>
          <w:szCs w:val="28"/>
        </w:rPr>
        <w:t xml:space="preserve"> для уменьшения прибыли налогоплательщиков, упраздняется институт консолидированных групп налогоплательщиков.</w:t>
      </w:r>
      <w:proofErr w:type="gramEnd"/>
    </w:p>
    <w:p w:rsidR="0098611A" w:rsidRPr="001C5282" w:rsidRDefault="00855141" w:rsidP="0098611A">
      <w:pPr>
        <w:ind w:firstLine="709"/>
        <w:jc w:val="both"/>
        <w:rPr>
          <w:rFonts w:ascii="PT Astra Serif" w:eastAsia="Calibri" w:hAnsi="PT Astra Serif"/>
          <w:szCs w:val="28"/>
        </w:rPr>
      </w:pPr>
      <w:r w:rsidRPr="001C5282">
        <w:rPr>
          <w:rFonts w:ascii="PT Astra Serif" w:eastAsia="Calibri" w:hAnsi="PT Astra Serif"/>
          <w:szCs w:val="28"/>
        </w:rPr>
        <w:t xml:space="preserve">По </w:t>
      </w:r>
      <w:r w:rsidRPr="001C5282">
        <w:rPr>
          <w:rFonts w:ascii="PT Astra Serif" w:eastAsia="Calibri" w:hAnsi="PT Astra Serif"/>
          <w:szCs w:val="28"/>
          <w:u w:val="single"/>
        </w:rPr>
        <w:t>налогу на доходы физических лиц</w:t>
      </w:r>
      <w:r w:rsidRPr="001C5282">
        <w:rPr>
          <w:rFonts w:ascii="PT Astra Serif" w:eastAsia="Calibri" w:hAnsi="PT Astra Serif"/>
          <w:szCs w:val="28"/>
        </w:rPr>
        <w:t xml:space="preserve"> расширен</w:t>
      </w:r>
      <w:r w:rsidR="003C22C3" w:rsidRPr="001C5282">
        <w:rPr>
          <w:rFonts w:ascii="PT Astra Serif" w:eastAsia="Calibri" w:hAnsi="PT Astra Serif"/>
          <w:szCs w:val="28"/>
        </w:rPr>
        <w:t xml:space="preserve"> перечень</w:t>
      </w:r>
      <w:r w:rsidRPr="001C5282">
        <w:rPr>
          <w:rFonts w:ascii="PT Astra Serif" w:eastAsia="Calibri" w:hAnsi="PT Astra Serif"/>
          <w:szCs w:val="28"/>
        </w:rPr>
        <w:t xml:space="preserve"> основани</w:t>
      </w:r>
      <w:r w:rsidR="003C22C3" w:rsidRPr="001C5282">
        <w:rPr>
          <w:rFonts w:ascii="PT Astra Serif" w:eastAsia="Calibri" w:hAnsi="PT Astra Serif"/>
          <w:szCs w:val="28"/>
        </w:rPr>
        <w:t>й</w:t>
      </w:r>
      <w:r w:rsidRPr="001C5282">
        <w:rPr>
          <w:rFonts w:ascii="PT Astra Serif" w:eastAsia="Calibri" w:hAnsi="PT Astra Serif"/>
          <w:szCs w:val="28"/>
        </w:rPr>
        <w:t xml:space="preserve"> </w:t>
      </w:r>
      <w:r w:rsidR="003C22C3" w:rsidRPr="001C5282">
        <w:rPr>
          <w:rFonts w:ascii="PT Astra Serif" w:eastAsia="Calibri" w:hAnsi="PT Astra Serif"/>
          <w:szCs w:val="28"/>
        </w:rPr>
        <w:t xml:space="preserve">для </w:t>
      </w:r>
      <w:r w:rsidRPr="001C5282">
        <w:rPr>
          <w:rFonts w:ascii="PT Astra Serif" w:eastAsia="Calibri" w:hAnsi="PT Astra Serif"/>
          <w:szCs w:val="28"/>
        </w:rPr>
        <w:t xml:space="preserve">получения налоговых вычетов и </w:t>
      </w:r>
      <w:r w:rsidR="003C22C3" w:rsidRPr="001C5282">
        <w:rPr>
          <w:rFonts w:ascii="PT Astra Serif" w:eastAsia="Calibri" w:hAnsi="PT Astra Serif"/>
          <w:szCs w:val="28"/>
        </w:rPr>
        <w:t>у</w:t>
      </w:r>
      <w:r w:rsidRPr="001C5282">
        <w:rPr>
          <w:rFonts w:ascii="PT Astra Serif" w:eastAsia="Calibri" w:hAnsi="PT Astra Serif"/>
          <w:szCs w:val="28"/>
        </w:rPr>
        <w:t>совершенствован</w:t>
      </w:r>
      <w:r w:rsidR="003C22C3" w:rsidRPr="001C5282">
        <w:rPr>
          <w:rFonts w:ascii="PT Astra Serif" w:eastAsia="Calibri" w:hAnsi="PT Astra Serif"/>
          <w:szCs w:val="28"/>
        </w:rPr>
        <w:t xml:space="preserve"> </w:t>
      </w:r>
      <w:r w:rsidRPr="001C5282">
        <w:rPr>
          <w:rFonts w:ascii="PT Astra Serif" w:eastAsia="Calibri" w:hAnsi="PT Astra Serif"/>
          <w:szCs w:val="28"/>
        </w:rPr>
        <w:t>поряд</w:t>
      </w:r>
      <w:r w:rsidR="003C22C3" w:rsidRPr="001C5282">
        <w:rPr>
          <w:rFonts w:ascii="PT Astra Serif" w:eastAsia="Calibri" w:hAnsi="PT Astra Serif"/>
          <w:szCs w:val="28"/>
        </w:rPr>
        <w:t>ок</w:t>
      </w:r>
      <w:r w:rsidRPr="001C5282">
        <w:rPr>
          <w:rFonts w:ascii="PT Astra Serif" w:eastAsia="Calibri" w:hAnsi="PT Astra Serif"/>
          <w:szCs w:val="28"/>
        </w:rPr>
        <w:t xml:space="preserve"> их предоставления.</w:t>
      </w:r>
    </w:p>
    <w:p w:rsidR="0098611A" w:rsidRPr="001C5282" w:rsidRDefault="00855141" w:rsidP="00855141">
      <w:pPr>
        <w:ind w:firstLine="709"/>
        <w:jc w:val="both"/>
        <w:rPr>
          <w:rFonts w:ascii="PT Astra Serif" w:eastAsia="Calibri" w:hAnsi="PT Astra Serif"/>
          <w:szCs w:val="28"/>
        </w:rPr>
      </w:pPr>
      <w:r w:rsidRPr="001C5282">
        <w:rPr>
          <w:rFonts w:ascii="PT Astra Serif" w:eastAsia="Calibri" w:hAnsi="PT Astra Serif"/>
          <w:szCs w:val="28"/>
        </w:rPr>
        <w:t xml:space="preserve">По </w:t>
      </w:r>
      <w:r w:rsidRPr="001C5282">
        <w:rPr>
          <w:rFonts w:ascii="PT Astra Serif" w:eastAsia="Calibri" w:hAnsi="PT Astra Serif"/>
          <w:szCs w:val="28"/>
          <w:u w:val="single"/>
        </w:rPr>
        <w:t>акцизам</w:t>
      </w:r>
      <w:r w:rsidRPr="001C5282">
        <w:rPr>
          <w:rFonts w:ascii="PT Astra Serif" w:eastAsia="Calibri" w:hAnsi="PT Astra Serif"/>
          <w:szCs w:val="28"/>
        </w:rPr>
        <w:t xml:space="preserve"> на крепкий алкоголь </w:t>
      </w:r>
      <w:r w:rsidR="003C22C3" w:rsidRPr="001C5282">
        <w:rPr>
          <w:rFonts w:ascii="PT Astra Serif" w:eastAsia="Calibri" w:hAnsi="PT Astra Serif"/>
          <w:szCs w:val="28"/>
        </w:rPr>
        <w:t xml:space="preserve">остается </w:t>
      </w:r>
      <w:r w:rsidRPr="001C5282">
        <w:rPr>
          <w:rFonts w:ascii="PT Astra Serif" w:eastAsia="Calibri" w:hAnsi="PT Astra Serif"/>
          <w:szCs w:val="28"/>
        </w:rPr>
        <w:t xml:space="preserve">только два норматива </w:t>
      </w:r>
      <w:r w:rsidR="00744D24" w:rsidRPr="001C5282">
        <w:rPr>
          <w:rFonts w:ascii="PT Astra Serif" w:eastAsia="Calibri" w:hAnsi="PT Astra Serif"/>
          <w:szCs w:val="28"/>
        </w:rPr>
        <w:t>для распределения</w:t>
      </w:r>
      <w:r w:rsidRPr="001C5282">
        <w:rPr>
          <w:rFonts w:ascii="PT Astra Serif" w:eastAsia="Calibri" w:hAnsi="PT Astra Serif"/>
          <w:szCs w:val="28"/>
        </w:rPr>
        <w:t xml:space="preserve">: компенсация передачи 50% доходов от акцизов на средние дистилляты </w:t>
      </w:r>
      <w:r w:rsidRPr="001C5282">
        <w:rPr>
          <w:rFonts w:ascii="PT Astra Serif" w:eastAsia="Calibri" w:hAnsi="PT Astra Serif"/>
          <w:i/>
          <w:szCs w:val="28"/>
        </w:rPr>
        <w:t xml:space="preserve">(по нормативу 4%) </w:t>
      </w:r>
      <w:r w:rsidRPr="001C5282">
        <w:rPr>
          <w:rFonts w:ascii="PT Astra Serif" w:eastAsia="Calibri" w:hAnsi="PT Astra Serif"/>
          <w:szCs w:val="28"/>
        </w:rPr>
        <w:t xml:space="preserve">и компенсация исключения движимого имущества из объектов налогообложения </w:t>
      </w:r>
      <w:r w:rsidRPr="001C5282">
        <w:rPr>
          <w:rFonts w:ascii="PT Astra Serif" w:eastAsia="Calibri" w:hAnsi="PT Astra Serif"/>
          <w:i/>
          <w:szCs w:val="28"/>
        </w:rPr>
        <w:t>(по нормативу 30%)</w:t>
      </w:r>
      <w:r w:rsidRPr="001C5282">
        <w:rPr>
          <w:rFonts w:ascii="PT Astra Serif" w:eastAsia="Calibri" w:hAnsi="PT Astra Serif"/>
          <w:szCs w:val="28"/>
        </w:rPr>
        <w:t xml:space="preserve">. Остальное распределение </w:t>
      </w:r>
      <w:r w:rsidR="0033364B" w:rsidRPr="001C5282">
        <w:rPr>
          <w:rFonts w:ascii="PT Astra Serif" w:eastAsia="Calibri" w:hAnsi="PT Astra Serif"/>
          <w:szCs w:val="28"/>
        </w:rPr>
        <w:t>будет осуществляться</w:t>
      </w:r>
      <w:r w:rsidRPr="001C5282">
        <w:rPr>
          <w:rFonts w:ascii="PT Astra Serif" w:eastAsia="Calibri" w:hAnsi="PT Astra Serif"/>
          <w:szCs w:val="28"/>
        </w:rPr>
        <w:t xml:space="preserve"> пропорционально объему розничных продаж.</w:t>
      </w:r>
    </w:p>
    <w:p w:rsidR="00855141" w:rsidRPr="001C5282" w:rsidRDefault="00855141" w:rsidP="00855141">
      <w:pPr>
        <w:ind w:firstLine="709"/>
        <w:contextualSpacing/>
        <w:jc w:val="both"/>
        <w:rPr>
          <w:rFonts w:ascii="PT Astra Serif" w:eastAsia="Calibri" w:hAnsi="PT Astra Serif"/>
          <w:szCs w:val="28"/>
        </w:rPr>
      </w:pPr>
      <w:r w:rsidRPr="001C5282">
        <w:rPr>
          <w:rFonts w:ascii="PT Astra Serif" w:eastAsia="Calibri" w:hAnsi="PT Astra Serif"/>
          <w:szCs w:val="28"/>
        </w:rPr>
        <w:t xml:space="preserve">В части </w:t>
      </w:r>
      <w:r w:rsidRPr="001C5282">
        <w:rPr>
          <w:rFonts w:ascii="PT Astra Serif" w:eastAsia="Calibri" w:hAnsi="PT Astra Serif"/>
          <w:szCs w:val="28"/>
          <w:u w:val="single"/>
        </w:rPr>
        <w:t>имущественных налогов</w:t>
      </w:r>
      <w:r w:rsidRPr="001C5282">
        <w:rPr>
          <w:rFonts w:ascii="PT Astra Serif" w:eastAsia="Calibri" w:hAnsi="PT Astra Serif"/>
          <w:szCs w:val="28"/>
        </w:rPr>
        <w:t xml:space="preserve"> исключается применение повышающего коэффициента при исчислении земельного налога при наличии договора о комплексном развитии застроенной территории</w:t>
      </w:r>
      <w:r w:rsidR="003C22C3" w:rsidRPr="001C5282">
        <w:rPr>
          <w:rFonts w:ascii="PT Astra Serif" w:eastAsia="Calibri" w:hAnsi="PT Astra Serif"/>
          <w:szCs w:val="28"/>
        </w:rPr>
        <w:t>.</w:t>
      </w:r>
    </w:p>
    <w:p w:rsidR="00855141" w:rsidRPr="001C5282" w:rsidRDefault="00855141" w:rsidP="00F81AD8">
      <w:pPr>
        <w:ind w:firstLine="709"/>
        <w:contextualSpacing/>
        <w:jc w:val="both"/>
        <w:rPr>
          <w:rFonts w:ascii="PT Astra Serif" w:eastAsia="Calibri" w:hAnsi="PT Astra Serif"/>
          <w:szCs w:val="28"/>
        </w:rPr>
      </w:pPr>
      <w:r w:rsidRPr="001C5282">
        <w:rPr>
          <w:rFonts w:ascii="PT Astra Serif" w:eastAsia="Calibri" w:hAnsi="PT Astra Serif"/>
          <w:szCs w:val="28"/>
        </w:rPr>
        <w:t xml:space="preserve">По </w:t>
      </w:r>
      <w:r w:rsidRPr="001C5282">
        <w:rPr>
          <w:rFonts w:ascii="PT Astra Serif" w:eastAsia="Calibri" w:hAnsi="PT Astra Serif"/>
          <w:szCs w:val="28"/>
          <w:u w:val="single"/>
        </w:rPr>
        <w:t>специальным налоговым режимам</w:t>
      </w:r>
      <w:r w:rsidRPr="001C5282">
        <w:rPr>
          <w:rFonts w:ascii="PT Astra Serif" w:eastAsia="Calibri" w:hAnsi="PT Astra Serif"/>
          <w:szCs w:val="28"/>
        </w:rPr>
        <w:t>:</w:t>
      </w:r>
      <w:r w:rsidR="00F81AD8" w:rsidRPr="001C5282">
        <w:rPr>
          <w:rFonts w:ascii="PT Astra Serif" w:eastAsia="Calibri" w:hAnsi="PT Astra Serif"/>
          <w:szCs w:val="28"/>
        </w:rPr>
        <w:t xml:space="preserve"> </w:t>
      </w:r>
      <w:r w:rsidRPr="001C5282">
        <w:rPr>
          <w:rFonts w:ascii="PT Astra Serif" w:eastAsia="Calibri" w:hAnsi="PT Astra Serif"/>
          <w:szCs w:val="28"/>
        </w:rPr>
        <w:t>упрощенную систему налогообложения смогут применять инвестиционные советники</w:t>
      </w:r>
      <w:r w:rsidR="003C22C3" w:rsidRPr="001C5282">
        <w:rPr>
          <w:rFonts w:ascii="PT Astra Serif" w:eastAsia="Calibri" w:hAnsi="PT Astra Serif"/>
          <w:szCs w:val="28"/>
        </w:rPr>
        <w:t xml:space="preserve"> (</w:t>
      </w:r>
      <w:r w:rsidRPr="001C5282">
        <w:rPr>
          <w:rFonts w:ascii="PT Astra Serif" w:eastAsia="Calibri" w:hAnsi="PT Astra Serif"/>
          <w:szCs w:val="28"/>
        </w:rPr>
        <w:t>финансовые консультанты</w:t>
      </w:r>
      <w:r w:rsidR="003C22C3" w:rsidRPr="001C5282">
        <w:rPr>
          <w:rFonts w:ascii="PT Astra Serif" w:eastAsia="Calibri" w:hAnsi="PT Astra Serif"/>
          <w:szCs w:val="28"/>
        </w:rPr>
        <w:t>)</w:t>
      </w:r>
      <w:r w:rsidR="00F81AD8" w:rsidRPr="001C5282">
        <w:rPr>
          <w:rFonts w:ascii="PT Astra Serif" w:eastAsia="Calibri" w:hAnsi="PT Astra Serif"/>
          <w:szCs w:val="28"/>
        </w:rPr>
        <w:t xml:space="preserve">. Также </w:t>
      </w:r>
      <w:r w:rsidRPr="001C5282">
        <w:rPr>
          <w:rFonts w:ascii="PT Astra Serif" w:eastAsia="Calibri" w:hAnsi="PT Astra Serif"/>
          <w:szCs w:val="28"/>
        </w:rPr>
        <w:t>уточняется порядок исчисления налога</w:t>
      </w:r>
      <w:r w:rsidR="00F81AD8" w:rsidRPr="001C5282">
        <w:rPr>
          <w:rFonts w:ascii="PT Astra Serif" w:eastAsia="Calibri" w:hAnsi="PT Astra Serif"/>
          <w:szCs w:val="28"/>
        </w:rPr>
        <w:t xml:space="preserve"> </w:t>
      </w:r>
      <w:r w:rsidRPr="001C5282">
        <w:rPr>
          <w:rFonts w:ascii="PT Astra Serif" w:eastAsia="Calibri" w:hAnsi="PT Astra Serif"/>
          <w:szCs w:val="28"/>
        </w:rPr>
        <w:t>при смене места нахождения организации в случае, когда в отдельных регионах установлена пониженная налоговая ставка.</w:t>
      </w:r>
    </w:p>
    <w:p w:rsidR="00855141" w:rsidRPr="001C5282" w:rsidRDefault="00F81AD8" w:rsidP="0098611A">
      <w:pPr>
        <w:ind w:firstLine="709"/>
        <w:jc w:val="both"/>
        <w:rPr>
          <w:rFonts w:ascii="PT Astra Serif" w:eastAsia="Calibri" w:hAnsi="PT Astra Serif"/>
          <w:szCs w:val="28"/>
        </w:rPr>
      </w:pPr>
      <w:r w:rsidRPr="001C5282">
        <w:rPr>
          <w:rFonts w:ascii="PT Astra Serif" w:eastAsia="Calibri" w:hAnsi="PT Astra Serif"/>
          <w:szCs w:val="28"/>
        </w:rPr>
        <w:t xml:space="preserve">Важной новацией бюджетного и налогового законодательства является введение с 1 января 2023 года института единого налогового счета и установление для всех категорий плательщиков особого порядка уплаты налогов, сборов, страховых взносов посредством перечисления в бюджетную систему единого налогового платежа. Данный платеж будет перечисляться на отдельный казначейский </w:t>
      </w:r>
      <w:proofErr w:type="gramStart"/>
      <w:r w:rsidRPr="001C5282">
        <w:rPr>
          <w:rFonts w:ascii="PT Astra Serif" w:eastAsia="Calibri" w:hAnsi="PT Astra Serif"/>
          <w:szCs w:val="28"/>
        </w:rPr>
        <w:t>счет</w:t>
      </w:r>
      <w:proofErr w:type="gramEnd"/>
      <w:r w:rsidRPr="001C5282">
        <w:rPr>
          <w:rFonts w:ascii="PT Astra Serif" w:eastAsia="Calibri" w:hAnsi="PT Astra Serif"/>
          <w:szCs w:val="28"/>
        </w:rPr>
        <w:t xml:space="preserve"> и учитываться на лицевом счете ФНС России как средства федерального бюджета. Со счета по распоряжению налогового органа Казначейством будет осуществляться зачет средств единого налогового платежа в счет уплаты конкретного вида налога, распределение </w:t>
      </w:r>
      <w:r w:rsidRPr="001C5282">
        <w:rPr>
          <w:rFonts w:ascii="PT Astra Serif" w:eastAsia="Calibri" w:hAnsi="PT Astra Serif"/>
          <w:szCs w:val="28"/>
        </w:rPr>
        <w:lastRenderedPageBreak/>
        <w:t xml:space="preserve">налогов по установленным нормативам и перечисление на единые счета соответствующих бюджетов. </w:t>
      </w:r>
    </w:p>
    <w:p w:rsidR="00855141" w:rsidRPr="001C5282" w:rsidRDefault="00F81AD8" w:rsidP="0098611A">
      <w:pPr>
        <w:ind w:firstLine="709"/>
        <w:jc w:val="both"/>
        <w:rPr>
          <w:rFonts w:ascii="PT Astra Serif" w:eastAsia="Calibri" w:hAnsi="PT Astra Serif"/>
          <w:szCs w:val="28"/>
        </w:rPr>
      </w:pPr>
      <w:r w:rsidRPr="001C5282">
        <w:rPr>
          <w:rFonts w:ascii="PT Astra Serif" w:eastAsia="Calibri" w:hAnsi="PT Astra Serif"/>
          <w:szCs w:val="28"/>
        </w:rPr>
        <w:t>Кроме того, устанавливаются единые сроки уплаты налогов для всех субъектов, а также значения нормативов зачисления в бюджеты доходов от сумм пеней, штрафов, процентов, предусмотренных Налоговым кодексом</w:t>
      </w:r>
      <w:r w:rsidR="007A74F5" w:rsidRPr="001C5282">
        <w:rPr>
          <w:rFonts w:ascii="PT Astra Serif" w:eastAsia="Calibri" w:hAnsi="PT Astra Serif"/>
          <w:szCs w:val="28"/>
        </w:rPr>
        <w:t>.</w:t>
      </w:r>
    </w:p>
    <w:p w:rsidR="007A74F5" w:rsidRPr="001C5282" w:rsidRDefault="007A74F5" w:rsidP="0098611A">
      <w:pPr>
        <w:ind w:firstLine="709"/>
        <w:jc w:val="both"/>
        <w:rPr>
          <w:rFonts w:ascii="PT Astra Serif" w:eastAsia="Calibri" w:hAnsi="PT Astra Serif"/>
          <w:szCs w:val="28"/>
        </w:rPr>
      </w:pPr>
      <w:r w:rsidRPr="001C5282">
        <w:rPr>
          <w:rFonts w:ascii="PT Astra Serif" w:eastAsia="Calibri" w:hAnsi="PT Astra Serif"/>
          <w:szCs w:val="28"/>
        </w:rPr>
        <w:t xml:space="preserve">Дотации из федерального бюджета на 2023-2025 годы </w:t>
      </w:r>
      <w:r w:rsidR="0033364B" w:rsidRPr="001C5282">
        <w:rPr>
          <w:rFonts w:ascii="PT Astra Serif" w:eastAsia="Calibri" w:hAnsi="PT Astra Serif"/>
          <w:szCs w:val="28"/>
        </w:rPr>
        <w:t xml:space="preserve">будут предварительно учтены </w:t>
      </w:r>
      <w:r w:rsidRPr="001C5282">
        <w:rPr>
          <w:rFonts w:ascii="PT Astra Serif" w:eastAsia="Calibri" w:hAnsi="PT Astra Serif"/>
          <w:szCs w:val="28"/>
        </w:rPr>
        <w:t>на уровне первоначального бюджета на 2022 год</w:t>
      </w:r>
      <w:r w:rsidR="0033364B" w:rsidRPr="001C5282">
        <w:rPr>
          <w:rFonts w:ascii="PT Astra Serif" w:eastAsia="Calibri" w:hAnsi="PT Astra Serif"/>
          <w:szCs w:val="28"/>
        </w:rPr>
        <w:t xml:space="preserve"> и уточнятся по мере распределения межбюджетных трансфертов субъектам в законе о федеральном бюджете</w:t>
      </w:r>
      <w:r w:rsidRPr="001C5282">
        <w:rPr>
          <w:rFonts w:ascii="PT Astra Serif" w:eastAsia="Calibri" w:hAnsi="PT Astra Serif"/>
          <w:szCs w:val="28"/>
        </w:rPr>
        <w:t>.</w:t>
      </w:r>
    </w:p>
    <w:p w:rsidR="00765100" w:rsidRPr="001C5282" w:rsidRDefault="00765100" w:rsidP="0098611A">
      <w:pPr>
        <w:ind w:firstLine="709"/>
        <w:jc w:val="both"/>
        <w:rPr>
          <w:rFonts w:ascii="PT Astra Serif" w:eastAsia="Calibri" w:hAnsi="PT Astra Serif"/>
          <w:szCs w:val="28"/>
        </w:rPr>
      </w:pPr>
      <w:r w:rsidRPr="001C5282">
        <w:rPr>
          <w:rFonts w:ascii="PT Astra Serif" w:eastAsia="Calibri" w:hAnsi="PT Astra Serif"/>
          <w:szCs w:val="28"/>
        </w:rPr>
        <w:t xml:space="preserve">Условия </w:t>
      </w:r>
      <w:r w:rsidR="0033364B" w:rsidRPr="001C5282">
        <w:rPr>
          <w:rFonts w:ascii="PT Astra Serif" w:eastAsia="Calibri" w:hAnsi="PT Astra Serif"/>
          <w:szCs w:val="28"/>
        </w:rPr>
        <w:t>заключенных областью</w:t>
      </w:r>
      <w:r w:rsidRPr="001C5282">
        <w:rPr>
          <w:rFonts w:ascii="PT Astra Serif" w:eastAsia="Calibri" w:hAnsi="PT Astra Serif"/>
          <w:szCs w:val="28"/>
        </w:rPr>
        <w:t xml:space="preserve"> с Минфином России</w:t>
      </w:r>
      <w:r w:rsidR="0033364B" w:rsidRPr="001C5282">
        <w:rPr>
          <w:rFonts w:ascii="PT Astra Serif" w:eastAsia="Calibri" w:hAnsi="PT Astra Serif"/>
          <w:szCs w:val="28"/>
        </w:rPr>
        <w:t xml:space="preserve"> соглашений</w:t>
      </w:r>
      <w:r w:rsidRPr="001C5282">
        <w:rPr>
          <w:rFonts w:ascii="PT Astra Serif" w:eastAsia="Calibri" w:hAnsi="PT Astra Serif"/>
          <w:szCs w:val="28"/>
        </w:rPr>
        <w:t xml:space="preserve"> о реструктуризации бюджетных кредитов, о предоставлении бюджетного кредита на замещение долговых обязательств субъекта и муниципальных образований по рыночным заимствованиям и </w:t>
      </w:r>
      <w:r w:rsidR="0033364B" w:rsidRPr="001C5282">
        <w:rPr>
          <w:rFonts w:ascii="PT Astra Serif" w:eastAsia="Calibri" w:hAnsi="PT Astra Serif"/>
          <w:szCs w:val="28"/>
        </w:rPr>
        <w:t xml:space="preserve">о </w:t>
      </w:r>
      <w:r w:rsidRPr="001C5282">
        <w:rPr>
          <w:rFonts w:ascii="PT Astra Serif" w:eastAsia="Calibri" w:hAnsi="PT Astra Serif"/>
          <w:szCs w:val="28"/>
        </w:rPr>
        <w:t xml:space="preserve">мерах по социально-экономическому развитию и оздоровлению государственных финансов требуют продолжения сдержанной </w:t>
      </w:r>
      <w:r w:rsidR="0033364B" w:rsidRPr="001C5282">
        <w:rPr>
          <w:rFonts w:ascii="PT Astra Serif" w:eastAsia="Calibri" w:hAnsi="PT Astra Serif"/>
          <w:szCs w:val="28"/>
        </w:rPr>
        <w:t xml:space="preserve">региональной </w:t>
      </w:r>
      <w:r w:rsidRPr="001C5282">
        <w:rPr>
          <w:rFonts w:ascii="PT Astra Serif" w:eastAsia="Calibri" w:hAnsi="PT Astra Serif"/>
          <w:szCs w:val="28"/>
        </w:rPr>
        <w:t>политики в отношении бюджетных расходов.</w:t>
      </w:r>
    </w:p>
    <w:p w:rsidR="00765100" w:rsidRPr="001C5282" w:rsidRDefault="00765100" w:rsidP="0098611A">
      <w:pPr>
        <w:ind w:firstLine="709"/>
        <w:jc w:val="both"/>
        <w:rPr>
          <w:rFonts w:ascii="PT Astra Serif" w:eastAsia="Calibri" w:hAnsi="PT Astra Serif"/>
          <w:szCs w:val="28"/>
        </w:rPr>
      </w:pPr>
      <w:proofErr w:type="gramStart"/>
      <w:r w:rsidRPr="001C5282">
        <w:rPr>
          <w:rFonts w:ascii="PT Astra Serif" w:eastAsia="Calibri" w:hAnsi="PT Astra Serif"/>
          <w:szCs w:val="28"/>
        </w:rPr>
        <w:t>Приоритетным направлением при формировании бюджетных проектировок является исполнение р</w:t>
      </w:r>
      <w:r w:rsidR="00DD2B61" w:rsidRPr="001C5282">
        <w:rPr>
          <w:rFonts w:ascii="PT Astra Serif" w:eastAsia="Calibri" w:hAnsi="PT Astra Serif"/>
          <w:szCs w:val="28"/>
        </w:rPr>
        <w:t xml:space="preserve">асходных обязательств области </w:t>
      </w:r>
      <w:r w:rsidRPr="001C5282">
        <w:rPr>
          <w:rFonts w:ascii="PT Astra Serif" w:eastAsia="Calibri" w:hAnsi="PT Astra Serif"/>
          <w:szCs w:val="28"/>
        </w:rPr>
        <w:t xml:space="preserve">в рамках Указов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и от 21 июля 2020 года № 474 «О национальных целях развития Российской Федерации на период до 2030 года». </w:t>
      </w:r>
      <w:proofErr w:type="gramEnd"/>
    </w:p>
    <w:p w:rsidR="00765100" w:rsidRPr="001C5282" w:rsidRDefault="00765100" w:rsidP="001C64BA">
      <w:pPr>
        <w:ind w:firstLine="709"/>
        <w:jc w:val="both"/>
        <w:rPr>
          <w:rFonts w:ascii="PT Astra Serif" w:eastAsia="Calibri" w:hAnsi="PT Astra Serif"/>
          <w:szCs w:val="28"/>
        </w:rPr>
      </w:pPr>
      <w:r w:rsidRPr="001C5282">
        <w:rPr>
          <w:rFonts w:ascii="PT Astra Serif" w:eastAsia="Calibri" w:hAnsi="PT Astra Serif"/>
          <w:szCs w:val="28"/>
        </w:rPr>
        <w:t xml:space="preserve">Целевые ориентиры по повышению заработной платы отдельных категорий работников бюджетной сферы, установленных указами Президента России 2012 года, </w:t>
      </w:r>
      <w:r w:rsidR="0033364B" w:rsidRPr="001C5282">
        <w:rPr>
          <w:rFonts w:ascii="PT Astra Serif" w:eastAsia="Calibri" w:hAnsi="PT Astra Serif"/>
          <w:szCs w:val="28"/>
        </w:rPr>
        <w:t>рассчитаны</w:t>
      </w:r>
      <w:r w:rsidR="001C64BA" w:rsidRPr="001C5282">
        <w:rPr>
          <w:rFonts w:ascii="PT Astra Serif" w:eastAsia="Calibri" w:hAnsi="PT Astra Serif"/>
          <w:szCs w:val="28"/>
        </w:rPr>
        <w:t xml:space="preserve"> предварительно на уровне текущего года. </w:t>
      </w:r>
    </w:p>
    <w:p w:rsidR="00DD2B61" w:rsidRPr="001C5282" w:rsidRDefault="00DD2B61" w:rsidP="0098611A">
      <w:pPr>
        <w:ind w:firstLine="709"/>
        <w:jc w:val="both"/>
        <w:rPr>
          <w:rFonts w:ascii="PT Astra Serif" w:eastAsia="Calibri" w:hAnsi="PT Astra Serif"/>
          <w:szCs w:val="28"/>
        </w:rPr>
      </w:pPr>
      <w:r w:rsidRPr="001C5282">
        <w:rPr>
          <w:rFonts w:ascii="PT Astra Serif" w:eastAsia="Calibri" w:hAnsi="PT Astra Serif"/>
          <w:szCs w:val="28"/>
        </w:rPr>
        <w:t xml:space="preserve">По остальным категориям, на которые не распространяется действие Указов, </w:t>
      </w:r>
      <w:r w:rsidR="00E16B1D" w:rsidRPr="001C5282">
        <w:rPr>
          <w:rFonts w:ascii="PT Astra Serif" w:eastAsia="Calibri" w:hAnsi="PT Astra Serif"/>
          <w:szCs w:val="28"/>
        </w:rPr>
        <w:t>запланирована</w:t>
      </w:r>
      <w:r w:rsidRPr="001C5282">
        <w:rPr>
          <w:rFonts w:ascii="PT Astra Serif" w:eastAsia="Calibri" w:hAnsi="PT Astra Serif"/>
          <w:szCs w:val="28"/>
        </w:rPr>
        <w:t xml:space="preserve"> индексация заработных плат на уровень прогнозной инфляции ежегодно с 1 октября.</w:t>
      </w:r>
    </w:p>
    <w:p w:rsidR="00765100" w:rsidRPr="001C5282" w:rsidRDefault="00765100" w:rsidP="0098611A">
      <w:pPr>
        <w:ind w:firstLine="709"/>
        <w:jc w:val="both"/>
        <w:rPr>
          <w:rFonts w:ascii="PT Astra Serif" w:eastAsia="Calibri" w:hAnsi="PT Astra Serif"/>
          <w:szCs w:val="28"/>
        </w:rPr>
      </w:pPr>
      <w:r w:rsidRPr="001C5282">
        <w:rPr>
          <w:rFonts w:ascii="PT Astra Serif" w:eastAsia="Calibri" w:hAnsi="PT Astra Serif"/>
          <w:szCs w:val="28"/>
        </w:rPr>
        <w:t xml:space="preserve">Продолжится предоставление местным бюджетам субсидий, связанных с повышением зарплат. </w:t>
      </w:r>
    </w:p>
    <w:p w:rsidR="00DD2B61" w:rsidRPr="001C5282" w:rsidRDefault="00DD2B61" w:rsidP="0098611A">
      <w:pPr>
        <w:ind w:firstLine="709"/>
        <w:jc w:val="both"/>
        <w:rPr>
          <w:rFonts w:ascii="PT Astra Serif" w:eastAsia="Calibri" w:hAnsi="PT Astra Serif"/>
          <w:szCs w:val="28"/>
        </w:rPr>
      </w:pPr>
      <w:r w:rsidRPr="001C5282">
        <w:rPr>
          <w:rFonts w:ascii="PT Astra Serif" w:eastAsia="Calibri" w:hAnsi="PT Astra Serif"/>
          <w:szCs w:val="28"/>
        </w:rPr>
        <w:t>Страховые взносы на обязательное медицинское страхование неработающего населения</w:t>
      </w:r>
      <w:r w:rsidR="00E16B1D" w:rsidRPr="001C5282">
        <w:rPr>
          <w:rFonts w:ascii="PT Astra Serif" w:eastAsia="Calibri" w:hAnsi="PT Astra Serif"/>
          <w:szCs w:val="28"/>
        </w:rPr>
        <w:t xml:space="preserve"> </w:t>
      </w:r>
      <w:r w:rsidR="00A61CCB" w:rsidRPr="001C5282">
        <w:rPr>
          <w:rFonts w:ascii="PT Astra Serif" w:eastAsia="Calibri" w:hAnsi="PT Astra Serif"/>
          <w:szCs w:val="28"/>
        </w:rPr>
        <w:t xml:space="preserve">рассчитываются </w:t>
      </w:r>
      <w:r w:rsidR="00E16B1D" w:rsidRPr="001C5282">
        <w:rPr>
          <w:rFonts w:ascii="PT Astra Serif" w:eastAsia="Calibri" w:hAnsi="PT Astra Serif"/>
          <w:szCs w:val="28"/>
        </w:rPr>
        <w:t>в соответствии с федеральными нормативами</w:t>
      </w:r>
      <w:r w:rsidR="00A61CCB" w:rsidRPr="001C5282">
        <w:rPr>
          <w:rFonts w:ascii="PT Astra Serif" w:eastAsia="Calibri" w:hAnsi="PT Astra Serif"/>
          <w:szCs w:val="28"/>
        </w:rPr>
        <w:t>, которые, как ожидается, вырастут.</w:t>
      </w:r>
    </w:p>
    <w:p w:rsidR="00765100" w:rsidRPr="001C5282" w:rsidRDefault="007A74F5" w:rsidP="007A74F5">
      <w:pPr>
        <w:ind w:firstLine="709"/>
        <w:jc w:val="both"/>
        <w:rPr>
          <w:rFonts w:ascii="PT Astra Serif" w:eastAsia="Calibri" w:hAnsi="PT Astra Serif"/>
          <w:szCs w:val="28"/>
        </w:rPr>
      </w:pPr>
      <w:r w:rsidRPr="001C5282">
        <w:rPr>
          <w:rFonts w:ascii="PT Astra Serif" w:eastAsia="Calibri" w:hAnsi="PT Astra Serif"/>
          <w:szCs w:val="28"/>
        </w:rPr>
        <w:t xml:space="preserve">Среди приоритетов в сфере социальной поддержки – безусловное исполнение принятых социальных обязательств, включая проведение с 1 октября 2023 года законодательно установленной индексации социальных выплат на прогнозный уровень инфляции и увеличение объема льгот по  оплате </w:t>
      </w:r>
      <w:r w:rsidR="0033364B" w:rsidRPr="001C5282">
        <w:rPr>
          <w:rFonts w:ascii="PT Astra Serif" w:eastAsia="Calibri" w:hAnsi="PT Astra Serif"/>
          <w:szCs w:val="28"/>
        </w:rPr>
        <w:t>за</w:t>
      </w:r>
      <w:r w:rsidRPr="001C5282">
        <w:rPr>
          <w:rFonts w:ascii="PT Astra Serif" w:eastAsia="Calibri" w:hAnsi="PT Astra Serif"/>
          <w:szCs w:val="28"/>
        </w:rPr>
        <w:t xml:space="preserve"> жилищно-коммунальны</w:t>
      </w:r>
      <w:r w:rsidR="0033364B" w:rsidRPr="001C5282">
        <w:rPr>
          <w:rFonts w:ascii="PT Astra Serif" w:eastAsia="Calibri" w:hAnsi="PT Astra Serif"/>
          <w:szCs w:val="28"/>
        </w:rPr>
        <w:t>е</w:t>
      </w:r>
      <w:r w:rsidRPr="001C5282">
        <w:rPr>
          <w:rFonts w:ascii="PT Astra Serif" w:eastAsia="Calibri" w:hAnsi="PT Astra Serif"/>
          <w:szCs w:val="28"/>
        </w:rPr>
        <w:t xml:space="preserve"> услуг</w:t>
      </w:r>
      <w:r w:rsidR="0033364B" w:rsidRPr="001C5282">
        <w:rPr>
          <w:rFonts w:ascii="PT Astra Serif" w:eastAsia="Calibri" w:hAnsi="PT Astra Serif"/>
          <w:szCs w:val="28"/>
        </w:rPr>
        <w:t>и</w:t>
      </w:r>
      <w:r w:rsidRPr="001C5282">
        <w:rPr>
          <w:rFonts w:ascii="PT Astra Serif" w:eastAsia="Calibri" w:hAnsi="PT Astra Serif"/>
          <w:szCs w:val="28"/>
        </w:rPr>
        <w:t xml:space="preserve"> на плановый рост тарифов для населения. </w:t>
      </w:r>
      <w:r w:rsidR="00765100" w:rsidRPr="001C5282">
        <w:rPr>
          <w:rFonts w:ascii="PT Astra Serif" w:eastAsia="Calibri" w:hAnsi="PT Astra Serif"/>
          <w:szCs w:val="28"/>
        </w:rPr>
        <w:t>Общий объем социальных пособий и компенсаций прогнозируется на 202</w:t>
      </w:r>
      <w:r w:rsidR="005A76BB" w:rsidRPr="001C5282">
        <w:rPr>
          <w:rFonts w:ascii="PT Astra Serif" w:eastAsia="Calibri" w:hAnsi="PT Astra Serif"/>
          <w:szCs w:val="28"/>
        </w:rPr>
        <w:t>3</w:t>
      </w:r>
      <w:r w:rsidR="00765100" w:rsidRPr="001C5282">
        <w:rPr>
          <w:rFonts w:ascii="PT Astra Serif" w:eastAsia="Calibri" w:hAnsi="PT Astra Serif"/>
          <w:szCs w:val="28"/>
        </w:rPr>
        <w:t xml:space="preserve"> год в 1</w:t>
      </w:r>
      <w:r w:rsidR="005A76BB" w:rsidRPr="001C5282">
        <w:rPr>
          <w:rFonts w:ascii="PT Astra Serif" w:eastAsia="Calibri" w:hAnsi="PT Astra Serif"/>
          <w:szCs w:val="28"/>
        </w:rPr>
        <w:t>2</w:t>
      </w:r>
      <w:r w:rsidR="00765100" w:rsidRPr="001C5282">
        <w:rPr>
          <w:rFonts w:ascii="PT Astra Serif" w:eastAsia="Calibri" w:hAnsi="PT Astra Serif"/>
          <w:szCs w:val="28"/>
        </w:rPr>
        <w:t>,</w:t>
      </w:r>
      <w:r w:rsidR="005A76BB" w:rsidRPr="001C5282">
        <w:rPr>
          <w:rFonts w:ascii="PT Astra Serif" w:eastAsia="Calibri" w:hAnsi="PT Astra Serif"/>
          <w:szCs w:val="28"/>
        </w:rPr>
        <w:t>5</w:t>
      </w:r>
      <w:r w:rsidR="00765100" w:rsidRPr="001C5282">
        <w:rPr>
          <w:rFonts w:ascii="PT Astra Serif" w:eastAsia="Calibri" w:hAnsi="PT Astra Serif"/>
          <w:szCs w:val="28"/>
        </w:rPr>
        <w:t xml:space="preserve"> </w:t>
      </w:r>
      <w:proofErr w:type="gramStart"/>
      <w:r w:rsidR="00765100" w:rsidRPr="001C5282">
        <w:rPr>
          <w:rFonts w:ascii="PT Astra Serif" w:eastAsia="Calibri" w:hAnsi="PT Astra Serif"/>
          <w:szCs w:val="28"/>
        </w:rPr>
        <w:t>млрд</w:t>
      </w:r>
      <w:proofErr w:type="gramEnd"/>
      <w:r w:rsidR="00765100" w:rsidRPr="001C5282">
        <w:rPr>
          <w:rFonts w:ascii="PT Astra Serif" w:eastAsia="Calibri" w:hAnsi="PT Astra Serif"/>
          <w:szCs w:val="28"/>
        </w:rPr>
        <w:t xml:space="preserve"> рублей.</w:t>
      </w:r>
    </w:p>
    <w:p w:rsidR="005A76BB" w:rsidRPr="001C5282" w:rsidRDefault="003C22C3" w:rsidP="003C22C3">
      <w:pPr>
        <w:ind w:firstLine="709"/>
        <w:jc w:val="both"/>
        <w:rPr>
          <w:rFonts w:ascii="PT Astra Serif" w:eastAsia="Calibri" w:hAnsi="PT Astra Serif"/>
          <w:szCs w:val="28"/>
        </w:rPr>
      </w:pPr>
      <w:r w:rsidRPr="001C5282">
        <w:rPr>
          <w:rFonts w:ascii="PT Astra Serif" w:eastAsia="Calibri" w:hAnsi="PT Astra Serif"/>
          <w:szCs w:val="28"/>
        </w:rPr>
        <w:t xml:space="preserve">Для предоставления новой ежемесячной денежной выплаты на ребенка в возрасте от восьми до семнадцати лет необходимо предусмотреть субвенции бюджету Пенсионного фонда России </w:t>
      </w:r>
      <w:r w:rsidR="005A76BB" w:rsidRPr="001C5282">
        <w:rPr>
          <w:rFonts w:ascii="PT Astra Serif" w:eastAsia="Calibri" w:hAnsi="PT Astra Serif"/>
          <w:szCs w:val="28"/>
        </w:rPr>
        <w:t xml:space="preserve">в размере 1,2 </w:t>
      </w:r>
      <w:proofErr w:type="gramStart"/>
      <w:r w:rsidR="005A76BB" w:rsidRPr="001C5282">
        <w:rPr>
          <w:rFonts w:ascii="PT Astra Serif" w:eastAsia="Calibri" w:hAnsi="PT Astra Serif"/>
          <w:szCs w:val="28"/>
        </w:rPr>
        <w:t>млрд</w:t>
      </w:r>
      <w:proofErr w:type="gramEnd"/>
      <w:r w:rsidR="005A76BB" w:rsidRPr="001C5282">
        <w:rPr>
          <w:rFonts w:ascii="PT Astra Serif" w:eastAsia="Calibri" w:hAnsi="PT Astra Serif"/>
          <w:szCs w:val="28"/>
        </w:rPr>
        <w:t xml:space="preserve"> рублей</w:t>
      </w:r>
      <w:r w:rsidRPr="001C5282">
        <w:rPr>
          <w:rFonts w:ascii="PT Astra Serif" w:eastAsia="Calibri" w:hAnsi="PT Astra Serif"/>
          <w:szCs w:val="28"/>
        </w:rPr>
        <w:t>.</w:t>
      </w:r>
    </w:p>
    <w:p w:rsidR="00CD600A" w:rsidRPr="001C5282" w:rsidRDefault="00CD600A" w:rsidP="00CD600A">
      <w:pPr>
        <w:ind w:firstLine="709"/>
        <w:jc w:val="both"/>
        <w:rPr>
          <w:rFonts w:ascii="PT Astra Serif" w:eastAsia="Calibri" w:hAnsi="PT Astra Serif"/>
          <w:szCs w:val="28"/>
        </w:rPr>
      </w:pPr>
      <w:r w:rsidRPr="001C5282">
        <w:rPr>
          <w:rFonts w:ascii="PT Astra Serif" w:eastAsia="Calibri" w:hAnsi="PT Astra Serif"/>
          <w:szCs w:val="28"/>
        </w:rPr>
        <w:t xml:space="preserve">В следующей трехлетке остается обязанность регионов планировать ассигнования дорожных фондов в объеме фактического поступления </w:t>
      </w:r>
      <w:r w:rsidRPr="001C5282">
        <w:rPr>
          <w:rFonts w:ascii="PT Astra Serif" w:eastAsia="Calibri" w:hAnsi="PT Astra Serif"/>
          <w:szCs w:val="28"/>
        </w:rPr>
        <w:lastRenderedPageBreak/>
        <w:t>формирующих его доходов.</w:t>
      </w:r>
      <w:r w:rsidRPr="001C5282">
        <w:t xml:space="preserve"> </w:t>
      </w:r>
      <w:r w:rsidRPr="001C5282">
        <w:rPr>
          <w:rFonts w:ascii="PT Astra Serif" w:eastAsia="Calibri" w:hAnsi="PT Astra Serif"/>
          <w:szCs w:val="28"/>
        </w:rPr>
        <w:t xml:space="preserve">В 2023 году объем областного дорожного фонда составит 11,5 </w:t>
      </w:r>
      <w:proofErr w:type="gramStart"/>
      <w:r w:rsidRPr="001C5282">
        <w:rPr>
          <w:rFonts w:ascii="PT Astra Serif" w:eastAsia="Calibri" w:hAnsi="PT Astra Serif"/>
          <w:szCs w:val="28"/>
        </w:rPr>
        <w:t>млрд</w:t>
      </w:r>
      <w:proofErr w:type="gramEnd"/>
      <w:r w:rsidRPr="001C5282">
        <w:rPr>
          <w:rFonts w:ascii="PT Astra Serif" w:eastAsia="Calibri" w:hAnsi="PT Astra Serif"/>
          <w:szCs w:val="28"/>
        </w:rPr>
        <w:t xml:space="preserve"> рублей</w:t>
      </w:r>
    </w:p>
    <w:p w:rsidR="00765100" w:rsidRPr="001C5282" w:rsidRDefault="00765100" w:rsidP="0098611A">
      <w:pPr>
        <w:ind w:firstLine="709"/>
        <w:jc w:val="both"/>
        <w:rPr>
          <w:rFonts w:eastAsia="Calibri"/>
          <w:szCs w:val="28"/>
        </w:rPr>
      </w:pPr>
      <w:r w:rsidRPr="001C5282">
        <w:rPr>
          <w:rFonts w:ascii="PT Astra Serif" w:eastAsia="Calibri" w:hAnsi="PT Astra Serif"/>
          <w:szCs w:val="28"/>
        </w:rPr>
        <w:t xml:space="preserve">Для обеспечения </w:t>
      </w:r>
      <w:proofErr w:type="spellStart"/>
      <w:r w:rsidRPr="001C5282">
        <w:rPr>
          <w:rFonts w:ascii="PT Astra Serif" w:eastAsia="Calibri" w:hAnsi="PT Astra Serif"/>
          <w:szCs w:val="28"/>
        </w:rPr>
        <w:t>софинансирования</w:t>
      </w:r>
      <w:proofErr w:type="spellEnd"/>
      <w:r w:rsidRPr="001C5282">
        <w:rPr>
          <w:rFonts w:ascii="PT Astra Serif" w:eastAsia="Calibri" w:hAnsi="PT Astra Serif"/>
          <w:szCs w:val="28"/>
        </w:rPr>
        <w:t xml:space="preserve"> из федерального бюджета на 202</w:t>
      </w:r>
      <w:r w:rsidR="005A76BB" w:rsidRPr="001C5282">
        <w:rPr>
          <w:rFonts w:ascii="PT Astra Serif" w:eastAsia="Calibri" w:hAnsi="PT Astra Serif"/>
          <w:szCs w:val="28"/>
        </w:rPr>
        <w:t>3</w:t>
      </w:r>
      <w:r w:rsidRPr="001C5282">
        <w:rPr>
          <w:rFonts w:ascii="PT Astra Serif" w:eastAsia="Calibri" w:hAnsi="PT Astra Serif"/>
          <w:szCs w:val="28"/>
        </w:rPr>
        <w:t xml:space="preserve"> год в областном бюджете </w:t>
      </w:r>
      <w:proofErr w:type="spellStart"/>
      <w:r w:rsidRPr="001C5282">
        <w:rPr>
          <w:rFonts w:ascii="PT Astra Serif" w:eastAsia="Calibri" w:hAnsi="PT Astra Serif"/>
          <w:szCs w:val="28"/>
        </w:rPr>
        <w:t>зарезервир</w:t>
      </w:r>
      <w:r w:rsidR="0033364B" w:rsidRPr="001C5282">
        <w:rPr>
          <w:rFonts w:ascii="PT Astra Serif" w:eastAsia="Calibri" w:hAnsi="PT Astra Serif"/>
          <w:szCs w:val="28"/>
        </w:rPr>
        <w:t>уются</w:t>
      </w:r>
      <w:proofErr w:type="spellEnd"/>
      <w:r w:rsidRPr="001C5282">
        <w:rPr>
          <w:rFonts w:ascii="PT Astra Serif" w:eastAsia="Calibri" w:hAnsi="PT Astra Serif"/>
          <w:szCs w:val="28"/>
        </w:rPr>
        <w:t xml:space="preserve"> средства</w:t>
      </w:r>
      <w:r w:rsidR="0033364B" w:rsidRPr="001C5282">
        <w:rPr>
          <w:rFonts w:eastAsia="Calibri"/>
          <w:szCs w:val="28"/>
        </w:rPr>
        <w:t>, р</w:t>
      </w:r>
      <w:r w:rsidR="007A74F5" w:rsidRPr="001C5282">
        <w:rPr>
          <w:rFonts w:eastAsia="Calibri"/>
          <w:szCs w:val="28"/>
        </w:rPr>
        <w:t xml:space="preserve">аспределение </w:t>
      </w:r>
      <w:r w:rsidR="0033364B" w:rsidRPr="001C5282">
        <w:rPr>
          <w:rFonts w:eastAsia="Calibri"/>
          <w:szCs w:val="28"/>
        </w:rPr>
        <w:t>которых</w:t>
      </w:r>
      <w:r w:rsidR="00555B33" w:rsidRPr="001C5282">
        <w:rPr>
          <w:rFonts w:eastAsia="Calibri"/>
          <w:szCs w:val="28"/>
        </w:rPr>
        <w:t xml:space="preserve"> </w:t>
      </w:r>
      <w:r w:rsidR="007A74F5" w:rsidRPr="001C5282">
        <w:rPr>
          <w:rFonts w:eastAsia="Calibri"/>
          <w:szCs w:val="28"/>
        </w:rPr>
        <w:t xml:space="preserve">под конкретные направления будет осуществляться по мере поступления от главных распорядителей средств областного бюджета подтверждений о </w:t>
      </w:r>
      <w:proofErr w:type="spellStart"/>
      <w:r w:rsidR="007A74F5" w:rsidRPr="001C5282">
        <w:rPr>
          <w:rFonts w:eastAsia="Calibri"/>
          <w:szCs w:val="28"/>
        </w:rPr>
        <w:t>софинансировании</w:t>
      </w:r>
      <w:proofErr w:type="spellEnd"/>
      <w:r w:rsidR="007A74F5" w:rsidRPr="001C5282">
        <w:rPr>
          <w:rFonts w:eastAsia="Calibri"/>
          <w:szCs w:val="28"/>
        </w:rPr>
        <w:t xml:space="preserve"> из федерального центра.  </w:t>
      </w:r>
    </w:p>
    <w:p w:rsidR="00765100" w:rsidRPr="001C5282" w:rsidRDefault="00765100" w:rsidP="00765100">
      <w:pPr>
        <w:ind w:firstLine="709"/>
        <w:jc w:val="both"/>
        <w:rPr>
          <w:color w:val="FF0000"/>
          <w:szCs w:val="28"/>
        </w:rPr>
      </w:pPr>
    </w:p>
    <w:p w:rsidR="00A84032" w:rsidRPr="001C5282" w:rsidRDefault="00831819" w:rsidP="00C005EB">
      <w:pPr>
        <w:spacing w:after="200"/>
        <w:jc w:val="both"/>
        <w:rPr>
          <w:rFonts w:ascii="PT Astra Serif" w:hAnsi="PT Astra Serif"/>
          <w:b/>
          <w:spacing w:val="-6"/>
          <w:szCs w:val="28"/>
        </w:rPr>
      </w:pPr>
      <w:r w:rsidRPr="001C5282">
        <w:rPr>
          <w:b/>
          <w:spacing w:val="-6"/>
          <w:szCs w:val="28"/>
        </w:rPr>
        <w:t>2.</w:t>
      </w:r>
      <w:r w:rsidR="001962F4" w:rsidRPr="001C5282">
        <w:rPr>
          <w:rFonts w:ascii="PT Astra Serif" w:hAnsi="PT Astra Serif"/>
          <w:b/>
          <w:spacing w:val="-6"/>
          <w:szCs w:val="28"/>
        </w:rPr>
        <w:tab/>
        <w:t>О реализации Проекта по поддержке местных инициатив в Саратовской области.</w:t>
      </w:r>
    </w:p>
    <w:p w:rsidR="008C6947" w:rsidRPr="001C5282" w:rsidRDefault="008C6947" w:rsidP="00452D3D">
      <w:pPr>
        <w:spacing w:line="235" w:lineRule="auto"/>
        <w:ind w:firstLine="709"/>
        <w:jc w:val="both"/>
        <w:rPr>
          <w:rFonts w:ascii="PT Astra Serif" w:hAnsi="PT Astra Serif"/>
        </w:rPr>
      </w:pPr>
      <w:r w:rsidRPr="001C5282">
        <w:rPr>
          <w:rFonts w:ascii="PT Astra Serif" w:hAnsi="PT Astra Serif"/>
        </w:rPr>
        <w:t xml:space="preserve">В 2021 году в Саратовской области продолжилась реализация проектов развития муниципальных образований области, основанных на местных инициативах, начатая в 2017 году. </w:t>
      </w:r>
    </w:p>
    <w:p w:rsidR="00EA0307" w:rsidRPr="001C5282" w:rsidRDefault="008C6947" w:rsidP="00452D3D">
      <w:pPr>
        <w:ind w:firstLine="709"/>
        <w:jc w:val="both"/>
        <w:rPr>
          <w:rFonts w:ascii="PT Astra Serif" w:eastAsia="PT Serif" w:hAnsi="PT Astra Serif" w:cs="PT Serif"/>
          <w:iCs/>
          <w:szCs w:val="28"/>
        </w:rPr>
      </w:pPr>
      <w:r w:rsidRPr="001C5282">
        <w:rPr>
          <w:rFonts w:ascii="PT Astra Serif" w:eastAsia="PT Serif" w:hAnsi="PT Astra Serif" w:cs="PT Serif"/>
          <w:iCs/>
          <w:szCs w:val="28"/>
        </w:rPr>
        <w:t xml:space="preserve">За пять лет реализации программы количество заявок муниципальных образований, участвующих в конкурсном отборе, возросло почти в 5 раз (с 56 в 2017 году до 244 в 2021 году). География </w:t>
      </w:r>
      <w:r w:rsidR="00452D3D" w:rsidRPr="001C5282">
        <w:rPr>
          <w:rFonts w:ascii="PT Astra Serif" w:eastAsia="PT Serif" w:hAnsi="PT Astra Serif" w:cs="PT Serif"/>
          <w:iCs/>
          <w:szCs w:val="28"/>
        </w:rPr>
        <w:t>проекта</w:t>
      </w:r>
      <w:r w:rsidRPr="001C5282">
        <w:rPr>
          <w:rFonts w:ascii="PT Astra Serif" w:eastAsia="PT Serif" w:hAnsi="PT Astra Serif" w:cs="PT Serif"/>
          <w:iCs/>
          <w:szCs w:val="28"/>
        </w:rPr>
        <w:t xml:space="preserve"> представлена 248 поселениями из всех муниципальных районов и тремя городскими округами области, в которых было реализовано 509 проектов.</w:t>
      </w:r>
      <w:r w:rsidR="00452D3D" w:rsidRPr="001C5282">
        <w:rPr>
          <w:rFonts w:ascii="PT Astra Serif" w:eastAsia="PT Serif" w:hAnsi="PT Astra Serif" w:cs="PT Serif"/>
          <w:iCs/>
          <w:szCs w:val="28"/>
        </w:rPr>
        <w:t xml:space="preserve"> Их </w:t>
      </w:r>
      <w:r w:rsidR="00EA0307" w:rsidRPr="001C5282">
        <w:rPr>
          <w:rFonts w:ascii="PT Astra Serif" w:eastAsia="PT Serif" w:hAnsi="PT Astra Serif" w:cs="PT Serif"/>
          <w:iCs/>
          <w:szCs w:val="28"/>
        </w:rPr>
        <w:t xml:space="preserve">общий бюджет составил 553,6 </w:t>
      </w:r>
      <w:proofErr w:type="gramStart"/>
      <w:r w:rsidR="00EA0307" w:rsidRPr="001C5282">
        <w:rPr>
          <w:rFonts w:ascii="PT Astra Serif" w:eastAsia="PT Serif" w:hAnsi="PT Astra Serif" w:cs="PT Serif"/>
          <w:iCs/>
          <w:szCs w:val="28"/>
        </w:rPr>
        <w:t>млн</w:t>
      </w:r>
      <w:proofErr w:type="gramEnd"/>
      <w:r w:rsidR="00EA0307" w:rsidRPr="001C5282">
        <w:rPr>
          <w:rFonts w:ascii="PT Astra Serif" w:eastAsia="PT Serif" w:hAnsi="PT Astra Serif" w:cs="PT Serif"/>
          <w:iCs/>
          <w:szCs w:val="28"/>
        </w:rPr>
        <w:t xml:space="preserve"> рублей </w:t>
      </w:r>
      <w:r w:rsidR="00EA0307" w:rsidRPr="001C5282">
        <w:rPr>
          <w:rFonts w:ascii="PT Astra Serif" w:eastAsia="PT Serif" w:hAnsi="PT Astra Serif" w:cs="PT Serif"/>
          <w:i/>
          <w:iCs/>
          <w:szCs w:val="28"/>
        </w:rPr>
        <w:t>(</w:t>
      </w:r>
      <w:r w:rsidR="00452D3D" w:rsidRPr="001C5282">
        <w:rPr>
          <w:rFonts w:ascii="PT Astra Serif" w:eastAsia="PT Serif" w:hAnsi="PT Astra Serif" w:cs="PT Serif"/>
          <w:i/>
          <w:iCs/>
          <w:szCs w:val="28"/>
        </w:rPr>
        <w:t xml:space="preserve">субсидия из областного бюджета - </w:t>
      </w:r>
      <w:r w:rsidR="00EA0307" w:rsidRPr="001C5282">
        <w:rPr>
          <w:rFonts w:ascii="PT Astra Serif" w:eastAsia="PT Serif" w:hAnsi="PT Astra Serif" w:cs="PT Serif"/>
          <w:i/>
          <w:iCs/>
          <w:szCs w:val="28"/>
        </w:rPr>
        <w:t>374,3 млн рублей</w:t>
      </w:r>
      <w:r w:rsidR="00452D3D" w:rsidRPr="001C5282">
        <w:rPr>
          <w:rFonts w:ascii="PT Astra Serif" w:eastAsia="PT Serif" w:hAnsi="PT Astra Serif" w:cs="PT Serif"/>
          <w:i/>
          <w:iCs/>
          <w:szCs w:val="28"/>
        </w:rPr>
        <w:t>,</w:t>
      </w:r>
      <w:r w:rsidR="00EA0307" w:rsidRPr="001C5282">
        <w:rPr>
          <w:rFonts w:ascii="PT Astra Serif" w:eastAsia="PT Serif" w:hAnsi="PT Astra Serif" w:cs="PT Serif"/>
          <w:i/>
          <w:iCs/>
          <w:szCs w:val="28"/>
        </w:rPr>
        <w:t xml:space="preserve"> </w:t>
      </w:r>
      <w:r w:rsidR="00452D3D" w:rsidRPr="001C5282">
        <w:rPr>
          <w:rFonts w:ascii="PT Astra Serif" w:eastAsia="PT Serif" w:hAnsi="PT Astra Serif" w:cs="PT Serif"/>
          <w:i/>
          <w:iCs/>
          <w:szCs w:val="28"/>
        </w:rPr>
        <w:t>средства местных бюджетов - 99,9 млн рублей, в</w:t>
      </w:r>
      <w:r w:rsidR="00EA0307" w:rsidRPr="001C5282">
        <w:rPr>
          <w:rFonts w:ascii="PT Astra Serif" w:eastAsia="PT Serif" w:hAnsi="PT Astra Serif" w:cs="PT Serif"/>
          <w:i/>
          <w:iCs/>
          <w:szCs w:val="28"/>
        </w:rPr>
        <w:t xml:space="preserve">небюджетные источники финансирования </w:t>
      </w:r>
      <w:r w:rsidR="00452D3D" w:rsidRPr="001C5282">
        <w:rPr>
          <w:rFonts w:ascii="PT Astra Serif" w:eastAsia="PT Serif" w:hAnsi="PT Astra Serif" w:cs="PT Serif"/>
          <w:i/>
          <w:iCs/>
          <w:szCs w:val="28"/>
        </w:rPr>
        <w:t>(</w:t>
      </w:r>
      <w:r w:rsidR="00EA0307" w:rsidRPr="001C5282">
        <w:rPr>
          <w:rFonts w:ascii="PT Astra Serif" w:eastAsia="PT Serif" w:hAnsi="PT Astra Serif" w:cs="PT Serif"/>
          <w:i/>
          <w:iCs/>
          <w:szCs w:val="28"/>
        </w:rPr>
        <w:t>средства граждан и бизнеса</w:t>
      </w:r>
      <w:r w:rsidR="00452D3D" w:rsidRPr="001C5282">
        <w:rPr>
          <w:rFonts w:ascii="PT Astra Serif" w:eastAsia="PT Serif" w:hAnsi="PT Astra Serif" w:cs="PT Serif"/>
          <w:i/>
          <w:iCs/>
          <w:szCs w:val="28"/>
        </w:rPr>
        <w:t>)</w:t>
      </w:r>
      <w:r w:rsidR="00EA0307" w:rsidRPr="001C5282">
        <w:rPr>
          <w:rFonts w:ascii="PT Astra Serif" w:eastAsia="PT Serif" w:hAnsi="PT Astra Serif" w:cs="PT Serif"/>
          <w:i/>
          <w:iCs/>
          <w:szCs w:val="28"/>
        </w:rPr>
        <w:t xml:space="preserve"> –</w:t>
      </w:r>
      <w:r w:rsidR="00452D3D" w:rsidRPr="001C5282">
        <w:rPr>
          <w:rFonts w:ascii="PT Astra Serif" w:eastAsia="PT Serif" w:hAnsi="PT Astra Serif" w:cs="PT Serif"/>
          <w:i/>
          <w:iCs/>
          <w:szCs w:val="28"/>
        </w:rPr>
        <w:t xml:space="preserve"> 79,4 млн рублей</w:t>
      </w:r>
      <w:r w:rsidR="00EA0307" w:rsidRPr="001C5282">
        <w:rPr>
          <w:rFonts w:ascii="PT Astra Serif" w:eastAsia="PT Serif" w:hAnsi="PT Astra Serif" w:cs="PT Serif"/>
          <w:i/>
          <w:iCs/>
          <w:szCs w:val="28"/>
        </w:rPr>
        <w:t>).</w:t>
      </w:r>
    </w:p>
    <w:p w:rsidR="00EA0307" w:rsidRPr="001C5282" w:rsidRDefault="00EA0307" w:rsidP="00452D3D">
      <w:pPr>
        <w:ind w:firstLine="709"/>
        <w:jc w:val="both"/>
        <w:rPr>
          <w:rFonts w:ascii="PT Astra Serif" w:eastAsia="PT Serif" w:hAnsi="PT Astra Serif" w:cs="PT Serif"/>
          <w:sz w:val="18"/>
        </w:rPr>
      </w:pPr>
    </w:p>
    <w:p w:rsidR="00EA0307" w:rsidRPr="001C5282" w:rsidRDefault="00325206" w:rsidP="00325206">
      <w:pPr>
        <w:rPr>
          <w:rFonts w:ascii="PT Astra Serif" w:eastAsia="PT Serif" w:hAnsi="PT Astra Serif" w:cs="PT Serif"/>
          <w:b/>
          <w:bCs/>
          <w:color w:val="000000"/>
          <w:szCs w:val="28"/>
        </w:rPr>
      </w:pPr>
      <w:r w:rsidRPr="001C5282">
        <w:rPr>
          <w:rFonts w:ascii="PT Astra Serif" w:eastAsia="PT Serif" w:hAnsi="PT Astra Serif" w:cs="PT Serif"/>
          <w:b/>
          <w:bCs/>
          <w:color w:val="000000"/>
          <w:szCs w:val="28"/>
        </w:rPr>
        <w:t xml:space="preserve">Рисунок 1. </w:t>
      </w:r>
      <w:r w:rsidR="00EA0307" w:rsidRPr="001C5282">
        <w:rPr>
          <w:rFonts w:ascii="PT Astra Serif" w:eastAsia="PT Serif" w:hAnsi="PT Astra Serif" w:cs="PT Serif"/>
          <w:b/>
          <w:bCs/>
          <w:color w:val="000000"/>
          <w:szCs w:val="28"/>
        </w:rPr>
        <w:t>Структура финансирования проектов за 2017-2021 годы</w:t>
      </w:r>
    </w:p>
    <w:p w:rsidR="00CD5FF3" w:rsidRPr="001C5282" w:rsidRDefault="00CD5FF3" w:rsidP="00325206">
      <w:pPr>
        <w:rPr>
          <w:rFonts w:ascii="PT Astra Serif" w:eastAsia="PT Serif" w:hAnsi="PT Astra Serif" w:cs="PT Serif"/>
          <w:b/>
          <w:bCs/>
          <w:color w:val="000000"/>
          <w:sz w:val="12"/>
          <w:szCs w:val="28"/>
        </w:rPr>
      </w:pPr>
    </w:p>
    <w:p w:rsidR="00EA0307" w:rsidRPr="001C5282" w:rsidRDefault="00EA0307" w:rsidP="00452D3D">
      <w:pPr>
        <w:ind w:firstLine="709"/>
        <w:jc w:val="both"/>
        <w:rPr>
          <w:rFonts w:ascii="PT Astra Serif" w:eastAsia="PT Serif" w:hAnsi="PT Astra Serif" w:cs="PT Serif"/>
        </w:rPr>
      </w:pPr>
      <w:r w:rsidRPr="001C5282">
        <w:rPr>
          <w:rFonts w:ascii="PT Astra Serif" w:eastAsia="PT Serif" w:hAnsi="PT Astra Serif" w:cs="PT Serif"/>
          <w:noProof/>
          <w:szCs w:val="28"/>
        </w:rPr>
        <w:drawing>
          <wp:inline distT="0" distB="0" distL="0" distR="0" wp14:anchorId="0CE2F84A" wp14:editId="7A5BD8D7">
            <wp:extent cx="0" cy="0"/>
            <wp:effectExtent l="4762" t="4762" r="4762" b="4762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Pr="001C5282">
        <w:rPr>
          <w:rFonts w:ascii="PT Astra Serif" w:eastAsia="PT Serif" w:hAnsi="PT Astra Serif" w:cs="PT Serif"/>
          <w:noProof/>
        </w:rPr>
        <w:drawing>
          <wp:inline distT="0" distB="0" distL="0" distR="0" wp14:anchorId="309AA585" wp14:editId="37CCAB12">
            <wp:extent cx="4773880" cy="2208810"/>
            <wp:effectExtent l="0" t="0" r="0" b="127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A0307" w:rsidRPr="001C5282" w:rsidRDefault="00EA0307" w:rsidP="00452D3D">
      <w:pPr>
        <w:ind w:firstLine="709"/>
        <w:jc w:val="both"/>
        <w:rPr>
          <w:rFonts w:ascii="PT Astra Serif" w:eastAsia="PT Serif" w:hAnsi="PT Astra Serif" w:cs="PT Serif"/>
        </w:rPr>
      </w:pPr>
    </w:p>
    <w:p w:rsidR="00EA0307" w:rsidRPr="001C5282" w:rsidRDefault="00EA0307" w:rsidP="00452D3D">
      <w:pPr>
        <w:ind w:firstLine="709"/>
        <w:jc w:val="both"/>
        <w:rPr>
          <w:rFonts w:ascii="PT Astra Serif" w:eastAsia="PT Serif" w:hAnsi="PT Astra Serif" w:cs="PT Serif"/>
        </w:rPr>
      </w:pPr>
      <w:r w:rsidRPr="001C5282">
        <w:rPr>
          <w:rFonts w:ascii="PT Astra Serif" w:eastAsia="PT Serif" w:hAnsi="PT Astra Serif" w:cs="PT Serif"/>
          <w:iCs/>
          <w:szCs w:val="28"/>
        </w:rPr>
        <w:t xml:space="preserve"> </w:t>
      </w:r>
      <w:r w:rsidRPr="001C5282">
        <w:rPr>
          <w:rFonts w:ascii="PT Astra Serif" w:eastAsia="PT Serif" w:hAnsi="PT Astra Serif" w:cs="PT Serif"/>
          <w:bCs/>
          <w:szCs w:val="28"/>
        </w:rPr>
        <w:t xml:space="preserve">В указанный период наиболее востребованными были проекты, связанные с ремонтом объектов водоснабжения – 213 проектов (42%) и благоустройством мест отдыха, парков, скверов – 101 проект (20%). </w:t>
      </w:r>
      <w:proofErr w:type="gramStart"/>
      <w:r w:rsidRPr="001C5282">
        <w:rPr>
          <w:rFonts w:ascii="PT Astra Serif" w:eastAsia="PT Serif" w:hAnsi="PT Astra Serif" w:cs="PT Serif"/>
          <w:bCs/>
          <w:szCs w:val="28"/>
        </w:rPr>
        <w:t>Также актуальными для граждан были проекты по установке детских игровых площадок – 65 проектов (13%), обустройству спортивных площадок и приобретению спортивного инвентаря – 45 проектов (9%), устройству уличного освещения – 31 проект (6%), ремонту и приобретению оборудования для сельских домов культуры – 30 проектов (6%), благоустройству мест захоронения – 18 проектов (3%), обеспечению первичных мер пожарной безопасности - 6 проектов (1%).</w:t>
      </w:r>
      <w:proofErr w:type="gramEnd"/>
    </w:p>
    <w:p w:rsidR="001660C3" w:rsidRPr="001C5282" w:rsidRDefault="001660C3" w:rsidP="00EA0307">
      <w:pPr>
        <w:ind w:firstLine="709"/>
        <w:jc w:val="both"/>
        <w:rPr>
          <w:rFonts w:ascii="PT Astra Serif" w:eastAsia="PT Serif" w:hAnsi="PT Astra Serif" w:cs="PT Serif"/>
          <w:bCs/>
          <w:szCs w:val="28"/>
        </w:rPr>
      </w:pPr>
    </w:p>
    <w:p w:rsidR="001C5282" w:rsidRDefault="001C5282" w:rsidP="001660C3">
      <w:pPr>
        <w:rPr>
          <w:rFonts w:ascii="PT Astra Serif" w:eastAsia="PT Serif" w:hAnsi="PT Astra Serif" w:cs="PT Serif"/>
          <w:b/>
          <w:bCs/>
          <w:color w:val="000000"/>
          <w:szCs w:val="28"/>
        </w:rPr>
      </w:pPr>
    </w:p>
    <w:p w:rsidR="001660C3" w:rsidRPr="001C5282" w:rsidRDefault="001660C3" w:rsidP="001660C3">
      <w:pPr>
        <w:rPr>
          <w:rFonts w:ascii="PT Astra Serif" w:eastAsia="PT Serif" w:hAnsi="PT Astra Serif" w:cs="PT Serif"/>
          <w:b/>
          <w:bCs/>
          <w:color w:val="000000"/>
          <w:szCs w:val="28"/>
        </w:rPr>
      </w:pPr>
      <w:bookmarkStart w:id="0" w:name="_GoBack"/>
      <w:bookmarkEnd w:id="0"/>
      <w:r w:rsidRPr="001C5282">
        <w:rPr>
          <w:rFonts w:ascii="PT Astra Serif" w:eastAsia="PT Serif" w:hAnsi="PT Astra Serif" w:cs="PT Serif"/>
          <w:b/>
          <w:bCs/>
          <w:color w:val="000000"/>
          <w:szCs w:val="28"/>
        </w:rPr>
        <w:lastRenderedPageBreak/>
        <w:t xml:space="preserve">Таблица 1. Типология реализованных проектов в 2017-2021 годах </w:t>
      </w:r>
    </w:p>
    <w:p w:rsidR="00BC79EF" w:rsidRPr="001C5282" w:rsidRDefault="00BC79EF" w:rsidP="00BC79EF"/>
    <w:tbl>
      <w:tblPr>
        <w:tblW w:w="9356" w:type="dxa"/>
        <w:tblInd w:w="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4"/>
        <w:gridCol w:w="687"/>
        <w:gridCol w:w="708"/>
        <w:gridCol w:w="709"/>
        <w:gridCol w:w="779"/>
        <w:gridCol w:w="708"/>
        <w:gridCol w:w="851"/>
      </w:tblGrid>
      <w:tr w:rsidR="00BC79EF" w:rsidRPr="001C5282" w:rsidTr="00CD5FF3">
        <w:trPr>
          <w:trHeight w:val="765"/>
        </w:trPr>
        <w:tc>
          <w:tcPr>
            <w:tcW w:w="4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rPr>
                <w:b/>
                <w:bCs/>
                <w:color w:val="000000"/>
              </w:rPr>
              <w:t>Типология проектов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rPr>
                <w:b/>
                <w:bCs/>
                <w:color w:val="000000"/>
              </w:rPr>
              <w:t>2017 год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rPr>
                <w:b/>
                <w:bCs/>
                <w:color w:val="000000"/>
              </w:rPr>
              <w:t>2018 год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rPr>
                <w:b/>
                <w:bCs/>
                <w:color w:val="000000"/>
              </w:rPr>
              <w:t>2019 год</w:t>
            </w:r>
          </w:p>
        </w:tc>
        <w:tc>
          <w:tcPr>
            <w:tcW w:w="7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rPr>
                <w:b/>
                <w:bCs/>
                <w:color w:val="000000"/>
              </w:rPr>
              <w:t>2020 год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rPr>
                <w:b/>
                <w:bCs/>
                <w:color w:val="000000"/>
              </w:rPr>
              <w:t>2021 год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rPr>
                <w:b/>
                <w:bCs/>
                <w:color w:val="000000"/>
              </w:rPr>
              <w:t>Всего</w:t>
            </w:r>
          </w:p>
        </w:tc>
      </w:tr>
      <w:tr w:rsidR="00BC79EF" w:rsidRPr="001C5282" w:rsidTr="00CD5FF3">
        <w:trPr>
          <w:trHeight w:val="539"/>
        </w:trPr>
        <w:tc>
          <w:tcPr>
            <w:tcW w:w="4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both"/>
              <w:rPr>
                <w:rFonts w:eastAsiaTheme="minorHAnsi"/>
                <w:sz w:val="24"/>
              </w:rPr>
            </w:pPr>
            <w:r w:rsidRPr="001C5282">
              <w:rPr>
                <w:color w:val="000000"/>
              </w:rPr>
              <w:t>Организация и проведение ремонта водоснабжения и водоотведения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213</w:t>
            </w:r>
          </w:p>
        </w:tc>
      </w:tr>
      <w:tr w:rsidR="00BC79EF" w:rsidRPr="001C5282" w:rsidTr="00CD5FF3">
        <w:trPr>
          <w:trHeight w:val="151"/>
        </w:trPr>
        <w:tc>
          <w:tcPr>
            <w:tcW w:w="4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 w:line="151" w:lineRule="atLeast"/>
              <w:jc w:val="both"/>
              <w:rPr>
                <w:rFonts w:eastAsiaTheme="minorHAnsi"/>
                <w:sz w:val="24"/>
              </w:rPr>
            </w:pPr>
            <w:r w:rsidRPr="001C5282">
              <w:rPr>
                <w:color w:val="000000"/>
              </w:rPr>
              <w:t>Благоустройство мест отдыха, парков, скверов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CD5FF3">
            <w:pPr>
              <w:spacing w:before="100" w:beforeAutospacing="1" w:after="100" w:afterAutospacing="1" w:line="151" w:lineRule="atLeast"/>
              <w:jc w:val="center"/>
              <w:rPr>
                <w:rFonts w:eastAsiaTheme="minorHAnsi"/>
                <w:sz w:val="24"/>
              </w:rPr>
            </w:pPr>
            <w:r w:rsidRPr="001C5282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 w:line="151" w:lineRule="atLeast"/>
              <w:jc w:val="center"/>
              <w:rPr>
                <w:rFonts w:eastAsiaTheme="minorHAnsi"/>
                <w:sz w:val="24"/>
              </w:rPr>
            </w:pPr>
            <w:r w:rsidRPr="001C5282"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 w:line="151" w:lineRule="atLeast"/>
              <w:jc w:val="center"/>
              <w:rPr>
                <w:rFonts w:eastAsiaTheme="minorHAnsi"/>
                <w:sz w:val="24"/>
              </w:rPr>
            </w:pPr>
            <w:r w:rsidRPr="001C5282">
              <w:t>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79EF" w:rsidRPr="001C5282" w:rsidRDefault="00BC79EF" w:rsidP="00CD5FF3">
            <w:pPr>
              <w:spacing w:before="100" w:beforeAutospacing="1" w:after="100" w:afterAutospacing="1" w:line="151" w:lineRule="atLeast"/>
              <w:jc w:val="center"/>
              <w:rPr>
                <w:rFonts w:eastAsiaTheme="minorHAnsi"/>
                <w:sz w:val="24"/>
              </w:rPr>
            </w:pPr>
            <w:r w:rsidRPr="001C5282">
              <w:t>3</w:t>
            </w:r>
            <w:r w:rsidR="00CD5FF3" w:rsidRPr="001C5282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 w:line="151" w:lineRule="atLeast"/>
              <w:jc w:val="center"/>
              <w:rPr>
                <w:rFonts w:eastAsiaTheme="minorHAnsi"/>
                <w:sz w:val="24"/>
              </w:rPr>
            </w:pPr>
            <w:r w:rsidRPr="001C5282"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 w:line="151" w:lineRule="atLeast"/>
              <w:jc w:val="center"/>
              <w:rPr>
                <w:rFonts w:eastAsiaTheme="minorHAnsi"/>
                <w:sz w:val="24"/>
              </w:rPr>
            </w:pPr>
            <w:r w:rsidRPr="001C5282">
              <w:t>101</w:t>
            </w:r>
          </w:p>
        </w:tc>
      </w:tr>
      <w:tr w:rsidR="00BC79EF" w:rsidRPr="001C5282" w:rsidTr="00CD5FF3">
        <w:trPr>
          <w:trHeight w:val="100"/>
        </w:trPr>
        <w:tc>
          <w:tcPr>
            <w:tcW w:w="4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 w:line="100" w:lineRule="atLeast"/>
              <w:jc w:val="both"/>
              <w:rPr>
                <w:rFonts w:eastAsiaTheme="minorHAnsi"/>
                <w:sz w:val="24"/>
              </w:rPr>
            </w:pPr>
            <w:r w:rsidRPr="001C5282">
              <w:rPr>
                <w:color w:val="000000"/>
              </w:rPr>
              <w:t>Установка детских игровых площадок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 w:line="100" w:lineRule="atLeast"/>
              <w:jc w:val="center"/>
              <w:rPr>
                <w:rFonts w:eastAsiaTheme="minorHAnsi"/>
                <w:sz w:val="24"/>
              </w:rPr>
            </w:pPr>
            <w:r w:rsidRPr="001C5282"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 w:line="100" w:lineRule="atLeast"/>
              <w:jc w:val="center"/>
              <w:rPr>
                <w:rFonts w:eastAsiaTheme="minorHAnsi"/>
                <w:sz w:val="24"/>
              </w:rPr>
            </w:pPr>
            <w:r w:rsidRPr="001C5282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 w:line="100" w:lineRule="atLeast"/>
              <w:jc w:val="center"/>
              <w:rPr>
                <w:rFonts w:eastAsiaTheme="minorHAnsi"/>
                <w:sz w:val="24"/>
              </w:rPr>
            </w:pPr>
            <w:r w:rsidRPr="001C5282">
              <w:t>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79EF" w:rsidRPr="001C5282" w:rsidRDefault="00BC79EF" w:rsidP="00CD5FF3">
            <w:pPr>
              <w:spacing w:before="100" w:beforeAutospacing="1" w:after="100" w:afterAutospacing="1" w:line="100" w:lineRule="atLeast"/>
              <w:jc w:val="center"/>
              <w:rPr>
                <w:rFonts w:eastAsiaTheme="minorHAnsi"/>
                <w:sz w:val="24"/>
              </w:rPr>
            </w:pPr>
            <w:r w:rsidRPr="001C5282">
              <w:t>1</w:t>
            </w:r>
            <w:r w:rsidR="00CD5FF3" w:rsidRPr="001C528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 w:line="100" w:lineRule="atLeast"/>
              <w:jc w:val="center"/>
              <w:rPr>
                <w:rFonts w:eastAsiaTheme="minorHAnsi"/>
                <w:sz w:val="24"/>
              </w:rPr>
            </w:pPr>
            <w:r w:rsidRPr="001C5282"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 w:rsidP="00CD5FF3">
            <w:pPr>
              <w:spacing w:before="100" w:beforeAutospacing="1" w:after="100" w:afterAutospacing="1" w:line="100" w:lineRule="atLeast"/>
              <w:jc w:val="center"/>
              <w:rPr>
                <w:rFonts w:eastAsiaTheme="minorHAnsi"/>
                <w:sz w:val="24"/>
              </w:rPr>
            </w:pPr>
            <w:r w:rsidRPr="001C5282">
              <w:t>6</w:t>
            </w:r>
            <w:r w:rsidR="00CD5FF3" w:rsidRPr="001C5282">
              <w:t>4</w:t>
            </w:r>
          </w:p>
        </w:tc>
      </w:tr>
      <w:tr w:rsidR="00BC79EF" w:rsidRPr="001C5282" w:rsidTr="00CD5FF3">
        <w:trPr>
          <w:trHeight w:val="757"/>
        </w:trPr>
        <w:tc>
          <w:tcPr>
            <w:tcW w:w="4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both"/>
              <w:rPr>
                <w:rFonts w:eastAsiaTheme="minorHAnsi"/>
                <w:sz w:val="24"/>
              </w:rPr>
            </w:pPr>
            <w:r w:rsidRPr="001C5282">
              <w:rPr>
                <w:color w:val="000000"/>
              </w:rPr>
              <w:t>Обустройство спортивных площадок и приобретение спортивного инвентаря для развития спорта и физической культуры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45</w:t>
            </w:r>
          </w:p>
        </w:tc>
      </w:tr>
      <w:tr w:rsidR="00BC79EF" w:rsidRPr="001C5282" w:rsidTr="00CD5FF3">
        <w:trPr>
          <w:trHeight w:val="762"/>
        </w:trPr>
        <w:tc>
          <w:tcPr>
            <w:tcW w:w="4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both"/>
              <w:rPr>
                <w:rFonts w:eastAsiaTheme="minorHAnsi"/>
                <w:sz w:val="24"/>
              </w:rPr>
            </w:pPr>
            <w:r w:rsidRPr="001C5282">
              <w:rPr>
                <w:color w:val="000000"/>
              </w:rPr>
              <w:t>Ремонт сельских домов культуры и приобретение оборудования для обеспечения жителей услугами организаций культуры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30</w:t>
            </w:r>
          </w:p>
        </w:tc>
      </w:tr>
      <w:tr w:rsidR="00BC79EF" w:rsidRPr="001C5282" w:rsidTr="00CD5FF3">
        <w:trPr>
          <w:trHeight w:val="222"/>
        </w:trPr>
        <w:tc>
          <w:tcPr>
            <w:tcW w:w="4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 w:line="222" w:lineRule="atLeast"/>
              <w:jc w:val="both"/>
              <w:rPr>
                <w:rFonts w:eastAsiaTheme="minorHAnsi"/>
                <w:sz w:val="24"/>
              </w:rPr>
            </w:pPr>
            <w:r w:rsidRPr="001C5282">
              <w:rPr>
                <w:color w:val="000000"/>
              </w:rPr>
              <w:t>Устройство уличного освещения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CD5FF3">
            <w:pPr>
              <w:spacing w:before="100" w:beforeAutospacing="1" w:after="100" w:afterAutospacing="1" w:line="222" w:lineRule="atLeast"/>
              <w:jc w:val="center"/>
              <w:rPr>
                <w:rFonts w:eastAsiaTheme="minorHAnsi"/>
                <w:sz w:val="24"/>
              </w:rPr>
            </w:pPr>
            <w:r w:rsidRPr="001C5282"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 w:line="222" w:lineRule="atLeast"/>
              <w:jc w:val="center"/>
              <w:rPr>
                <w:rFonts w:eastAsiaTheme="minorHAnsi"/>
                <w:sz w:val="24"/>
              </w:rPr>
            </w:pPr>
            <w:r w:rsidRPr="001C5282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 w:line="222" w:lineRule="atLeast"/>
              <w:jc w:val="center"/>
              <w:rPr>
                <w:rFonts w:eastAsiaTheme="minorHAnsi"/>
                <w:sz w:val="24"/>
              </w:rPr>
            </w:pPr>
            <w:r w:rsidRPr="001C5282"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 w:line="222" w:lineRule="atLeast"/>
              <w:jc w:val="center"/>
              <w:rPr>
                <w:rFonts w:eastAsiaTheme="minorHAnsi"/>
                <w:sz w:val="24"/>
              </w:rPr>
            </w:pPr>
            <w:r w:rsidRPr="001C5282"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 w:line="222" w:lineRule="atLeast"/>
              <w:jc w:val="center"/>
              <w:rPr>
                <w:rFonts w:eastAsiaTheme="minorHAnsi"/>
                <w:sz w:val="24"/>
              </w:rPr>
            </w:pPr>
            <w:r w:rsidRPr="001C5282"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 w:rsidP="00CD5FF3">
            <w:pPr>
              <w:spacing w:before="100" w:beforeAutospacing="1" w:after="100" w:afterAutospacing="1" w:line="222" w:lineRule="atLeast"/>
              <w:jc w:val="center"/>
              <w:rPr>
                <w:rFonts w:eastAsiaTheme="minorHAnsi"/>
                <w:sz w:val="24"/>
              </w:rPr>
            </w:pPr>
            <w:r w:rsidRPr="001C5282">
              <w:t>3</w:t>
            </w:r>
            <w:r w:rsidR="00CD5FF3" w:rsidRPr="001C5282">
              <w:t>2</w:t>
            </w:r>
          </w:p>
        </w:tc>
      </w:tr>
      <w:tr w:rsidR="00BC79EF" w:rsidRPr="001C5282" w:rsidTr="00CD5FF3">
        <w:trPr>
          <w:trHeight w:val="241"/>
        </w:trPr>
        <w:tc>
          <w:tcPr>
            <w:tcW w:w="4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both"/>
              <w:rPr>
                <w:rFonts w:eastAsiaTheme="minorHAnsi"/>
                <w:sz w:val="24"/>
              </w:rPr>
            </w:pPr>
            <w:r w:rsidRPr="001C5282">
              <w:rPr>
                <w:color w:val="000000"/>
              </w:rPr>
              <w:t>Благоустройство мест захоронения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18</w:t>
            </w:r>
          </w:p>
        </w:tc>
      </w:tr>
      <w:tr w:rsidR="00BC79EF" w:rsidRPr="001C5282" w:rsidTr="00CD5FF3">
        <w:trPr>
          <w:trHeight w:val="531"/>
        </w:trPr>
        <w:tc>
          <w:tcPr>
            <w:tcW w:w="4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both"/>
              <w:rPr>
                <w:rFonts w:eastAsiaTheme="minorHAnsi"/>
                <w:sz w:val="24"/>
              </w:rPr>
            </w:pPr>
            <w:r w:rsidRPr="001C5282">
              <w:rPr>
                <w:color w:val="000000"/>
              </w:rPr>
              <w:t>Обеспечение первичных мер пожарной безопасности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t>6</w:t>
            </w:r>
          </w:p>
        </w:tc>
      </w:tr>
      <w:tr w:rsidR="00BC79EF" w:rsidRPr="001C5282" w:rsidTr="00CD5FF3">
        <w:trPr>
          <w:trHeight w:val="390"/>
        </w:trPr>
        <w:tc>
          <w:tcPr>
            <w:tcW w:w="4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both"/>
              <w:rPr>
                <w:rFonts w:eastAsiaTheme="minorHAnsi"/>
                <w:sz w:val="24"/>
              </w:rPr>
            </w:pPr>
            <w:r w:rsidRPr="001C5282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rPr>
                <w:b/>
                <w:bCs/>
              </w:rPr>
              <w:t>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rPr>
                <w:b/>
                <w:bCs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rPr>
                <w:b/>
                <w:bCs/>
              </w:rPr>
              <w:t>107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rPr>
                <w:b/>
                <w:bCs/>
              </w:rPr>
              <w:t>152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rPr>
                <w:b/>
                <w:bCs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C79EF" w:rsidRPr="001C5282" w:rsidRDefault="00BC79EF">
            <w:pPr>
              <w:spacing w:before="100" w:beforeAutospacing="1" w:after="100" w:afterAutospacing="1"/>
              <w:jc w:val="center"/>
              <w:rPr>
                <w:rFonts w:eastAsiaTheme="minorHAnsi"/>
                <w:sz w:val="24"/>
              </w:rPr>
            </w:pPr>
            <w:r w:rsidRPr="001C5282">
              <w:rPr>
                <w:b/>
                <w:bCs/>
              </w:rPr>
              <w:t>509</w:t>
            </w:r>
          </w:p>
        </w:tc>
      </w:tr>
    </w:tbl>
    <w:p w:rsidR="00BC79EF" w:rsidRPr="001C5282" w:rsidRDefault="00BC79EF" w:rsidP="001660C3">
      <w:pPr>
        <w:rPr>
          <w:rFonts w:ascii="PT Astra Serif" w:eastAsia="PT Serif" w:hAnsi="PT Astra Serif" w:cs="PT Serif"/>
          <w:b/>
          <w:bCs/>
          <w:color w:val="000000"/>
          <w:szCs w:val="28"/>
        </w:rPr>
      </w:pPr>
    </w:p>
    <w:p w:rsidR="00452D3D" w:rsidRPr="001C5282" w:rsidRDefault="00EA0307" w:rsidP="00EA0307">
      <w:pPr>
        <w:ind w:firstLine="709"/>
        <w:jc w:val="both"/>
        <w:rPr>
          <w:rFonts w:ascii="PT Astra Serif" w:eastAsia="PT Serif" w:hAnsi="PT Astra Serif" w:cs="PT Serif"/>
          <w:bCs/>
          <w:szCs w:val="28"/>
        </w:rPr>
      </w:pPr>
      <w:r w:rsidRPr="001C5282">
        <w:rPr>
          <w:rFonts w:ascii="PT Astra Serif" w:eastAsia="PT Serif" w:hAnsi="PT Astra Serif" w:cs="PT Serif"/>
          <w:bCs/>
          <w:szCs w:val="28"/>
        </w:rPr>
        <w:t xml:space="preserve">С учетом высокой значимости Проекта для населения области объем субсидии из областного бюджета на реализацию инициативных проектов увеличен с 20 </w:t>
      </w:r>
      <w:proofErr w:type="gramStart"/>
      <w:r w:rsidRPr="001C5282">
        <w:rPr>
          <w:rFonts w:ascii="PT Astra Serif" w:eastAsia="PT Serif" w:hAnsi="PT Astra Serif" w:cs="PT Serif"/>
          <w:bCs/>
          <w:szCs w:val="28"/>
        </w:rPr>
        <w:t>млн</w:t>
      </w:r>
      <w:proofErr w:type="gramEnd"/>
      <w:r w:rsidRPr="001C5282">
        <w:rPr>
          <w:rFonts w:ascii="PT Astra Serif" w:eastAsia="PT Serif" w:hAnsi="PT Astra Serif" w:cs="PT Serif"/>
          <w:bCs/>
          <w:szCs w:val="28"/>
        </w:rPr>
        <w:t xml:space="preserve"> рублей в пилотном году до 1</w:t>
      </w:r>
      <w:r w:rsidR="00452D3D" w:rsidRPr="001C5282">
        <w:rPr>
          <w:rFonts w:ascii="PT Astra Serif" w:eastAsia="PT Serif" w:hAnsi="PT Astra Serif" w:cs="PT Serif"/>
          <w:bCs/>
          <w:szCs w:val="28"/>
        </w:rPr>
        <w:t>4</w:t>
      </w:r>
      <w:r w:rsidRPr="001C5282">
        <w:rPr>
          <w:rFonts w:ascii="PT Astra Serif" w:eastAsia="PT Serif" w:hAnsi="PT Astra Serif" w:cs="PT Serif"/>
          <w:bCs/>
          <w:szCs w:val="28"/>
        </w:rPr>
        <w:t>0 млн рублей в 202</w:t>
      </w:r>
      <w:r w:rsidR="00452D3D" w:rsidRPr="001C5282">
        <w:rPr>
          <w:rFonts w:ascii="PT Astra Serif" w:eastAsia="PT Serif" w:hAnsi="PT Astra Serif" w:cs="PT Serif"/>
          <w:bCs/>
          <w:szCs w:val="28"/>
        </w:rPr>
        <w:t>2</w:t>
      </w:r>
      <w:r w:rsidRPr="001C5282">
        <w:rPr>
          <w:rFonts w:ascii="PT Astra Serif" w:eastAsia="PT Serif" w:hAnsi="PT Astra Serif" w:cs="PT Serif"/>
          <w:bCs/>
          <w:szCs w:val="28"/>
        </w:rPr>
        <w:t xml:space="preserve"> году. </w:t>
      </w:r>
    </w:p>
    <w:p w:rsidR="00EA0307" w:rsidRPr="001C5282" w:rsidRDefault="00EA0307" w:rsidP="00EA0307">
      <w:pPr>
        <w:ind w:firstLine="709"/>
        <w:jc w:val="both"/>
        <w:rPr>
          <w:rFonts w:ascii="PT Astra Serif" w:eastAsia="PT Serif" w:hAnsi="PT Astra Serif" w:cs="PT Serif"/>
        </w:rPr>
      </w:pPr>
      <w:r w:rsidRPr="001C5282">
        <w:rPr>
          <w:rFonts w:ascii="PT Astra Serif" w:eastAsia="PT Serif" w:hAnsi="PT Astra Serif" w:cs="PT Serif"/>
          <w:iCs/>
          <w:szCs w:val="28"/>
        </w:rPr>
        <w:t xml:space="preserve">В </w:t>
      </w:r>
      <w:r w:rsidR="00452D3D" w:rsidRPr="001C5282">
        <w:rPr>
          <w:rFonts w:ascii="PT Astra Serif" w:eastAsia="PT Serif" w:hAnsi="PT Astra Serif" w:cs="PT Serif"/>
          <w:iCs/>
          <w:szCs w:val="28"/>
        </w:rPr>
        <w:t xml:space="preserve">текущем </w:t>
      </w:r>
      <w:r w:rsidRPr="001C5282">
        <w:rPr>
          <w:rFonts w:ascii="PT Astra Serif" w:eastAsia="PT Serif" w:hAnsi="PT Astra Serif" w:cs="PT Serif"/>
          <w:iCs/>
          <w:szCs w:val="28"/>
        </w:rPr>
        <w:t xml:space="preserve">году от городских округов, городских и сельских поселений Саратовской области было подано 236 заявки. По итогам  рассмотрения конкурсной комиссией отобраны для реализации заявки 129 муниципалитета по следующим направлениям: ремонт систем водоснабжения (48) и благоустройство мест отдыха (21). Также остаются актуальными установка детских игровых площадок (15), обустройство спортивных площадок и приобретение спортивного инвентаря (15), устройство уличного освещения (14) и благоустройство мест захоронения (10). Среди прочих вопросов – ремонт сельских домов культуры и приобретение оборудования (3) и обеспечение первичных мер пожарной безопасности (3). </w:t>
      </w:r>
    </w:p>
    <w:p w:rsidR="00EA0307" w:rsidRPr="001C5282" w:rsidRDefault="00EA0307" w:rsidP="00EA0307">
      <w:pPr>
        <w:ind w:firstLine="709"/>
        <w:jc w:val="both"/>
        <w:rPr>
          <w:rFonts w:ascii="PT Astra Serif" w:eastAsia="PT Serif" w:hAnsi="PT Astra Serif" w:cs="PT Serif"/>
        </w:rPr>
      </w:pPr>
      <w:r w:rsidRPr="001C5282">
        <w:rPr>
          <w:rFonts w:ascii="PT Astra Serif" w:eastAsia="PT Serif" w:hAnsi="PT Astra Serif" w:cs="PT Serif"/>
          <w:iCs/>
          <w:szCs w:val="28"/>
        </w:rPr>
        <w:t xml:space="preserve">Общая стоимость отобранных реализуемых проектов – 202,2 </w:t>
      </w:r>
      <w:proofErr w:type="gramStart"/>
      <w:r w:rsidRPr="001C5282">
        <w:rPr>
          <w:rFonts w:ascii="PT Astra Serif" w:eastAsia="PT Serif" w:hAnsi="PT Astra Serif" w:cs="PT Serif"/>
          <w:iCs/>
          <w:szCs w:val="28"/>
        </w:rPr>
        <w:t>млн</w:t>
      </w:r>
      <w:proofErr w:type="gramEnd"/>
      <w:r w:rsidRPr="001C5282">
        <w:rPr>
          <w:rFonts w:ascii="PT Astra Serif" w:eastAsia="PT Serif" w:hAnsi="PT Astra Serif" w:cs="PT Serif"/>
          <w:iCs/>
          <w:szCs w:val="28"/>
        </w:rPr>
        <w:t xml:space="preserve"> рублей, в том числе предполагается поступление инициативных платежей от граждан в объеме 10,4 млн рублей, индивидуальных предпринимателей и юридических лиц – более 21,5 млн рублей.</w:t>
      </w:r>
    </w:p>
    <w:p w:rsidR="00C877F3" w:rsidRPr="001C5282" w:rsidRDefault="00616E3F" w:rsidP="00EA0307">
      <w:pPr>
        <w:ind w:firstLine="709"/>
        <w:jc w:val="both"/>
        <w:rPr>
          <w:rFonts w:ascii="PT Astra Serif" w:eastAsia="PT Serif" w:hAnsi="PT Astra Serif" w:cs="PT Serif"/>
          <w:bCs/>
          <w:szCs w:val="28"/>
        </w:rPr>
      </w:pPr>
      <w:r w:rsidRPr="001C5282">
        <w:rPr>
          <w:rFonts w:ascii="PT Astra Serif" w:eastAsia="PT Serif" w:hAnsi="PT Astra Serif" w:cs="PT Serif"/>
          <w:bCs/>
          <w:szCs w:val="28"/>
        </w:rPr>
        <w:t xml:space="preserve">По состоянию 27 сентября завершено 45 инициативных проектов. Согласно представленной на 1 сентября отчетности 75 проектов находятся в активной стадии – заключены контракты и договоры, ведутся работы. В 6 муниципальных образованиях объявлены аукционы. Фактическое исполнение по заключенным контрактам на отчетную дату составило 57,6 </w:t>
      </w:r>
      <w:proofErr w:type="gramStart"/>
      <w:r w:rsidRPr="001C5282">
        <w:rPr>
          <w:rFonts w:ascii="PT Astra Serif" w:eastAsia="PT Serif" w:hAnsi="PT Astra Serif" w:cs="PT Serif"/>
          <w:bCs/>
          <w:szCs w:val="28"/>
        </w:rPr>
        <w:t>млн</w:t>
      </w:r>
      <w:proofErr w:type="gramEnd"/>
      <w:r w:rsidRPr="001C5282">
        <w:rPr>
          <w:rFonts w:ascii="PT Astra Serif" w:eastAsia="PT Serif" w:hAnsi="PT Astra Serif" w:cs="PT Serif"/>
          <w:bCs/>
          <w:szCs w:val="28"/>
        </w:rPr>
        <w:t xml:space="preserve"> рублей или 28% от общей стоимости проектов.</w:t>
      </w:r>
    </w:p>
    <w:p w:rsidR="007839A5" w:rsidRPr="001C5282" w:rsidRDefault="007839A5" w:rsidP="00212D13">
      <w:pPr>
        <w:ind w:firstLine="709"/>
        <w:jc w:val="both"/>
      </w:pPr>
      <w:r w:rsidRPr="001C5282">
        <w:rPr>
          <w:spacing w:val="-6"/>
        </w:rPr>
        <w:lastRenderedPageBreak/>
        <w:t>Информация о параметрах проектов, итогах их реализации, нормативных правовых акт</w:t>
      </w:r>
      <w:r w:rsidR="00212D13" w:rsidRPr="001C5282">
        <w:rPr>
          <w:spacing w:val="-6"/>
        </w:rPr>
        <w:t>ах</w:t>
      </w:r>
      <w:r w:rsidRPr="001C5282">
        <w:rPr>
          <w:spacing w:val="-6"/>
        </w:rPr>
        <w:t xml:space="preserve"> и иные сведения доступны </w:t>
      </w:r>
      <w:r w:rsidR="00212D13" w:rsidRPr="001C5282">
        <w:rPr>
          <w:spacing w:val="-6"/>
        </w:rPr>
        <w:t>в разделе</w:t>
      </w:r>
      <w:r w:rsidRPr="001C5282">
        <w:rPr>
          <w:spacing w:val="-6"/>
        </w:rPr>
        <w:t xml:space="preserve"> «</w:t>
      </w:r>
      <w:r w:rsidR="00212D13" w:rsidRPr="001C5282">
        <w:rPr>
          <w:spacing w:val="-6"/>
        </w:rPr>
        <w:t>Поддержка</w:t>
      </w:r>
      <w:r w:rsidRPr="001C5282">
        <w:rPr>
          <w:spacing w:val="-6"/>
        </w:rPr>
        <w:t xml:space="preserve"> местных инициатив» портала «Открытый бюджет Саратовской области» (</w:t>
      </w:r>
      <w:hyperlink r:id="rId11" w:history="1">
        <w:r w:rsidR="00212D13" w:rsidRPr="001C5282">
          <w:rPr>
            <w:rStyle w:val="a8"/>
          </w:rPr>
          <w:t>https://minfin.saratov.gov.ru/budget/proekty/proekt-po-podderzhke-mestnykh-initsiativ-v-saratovskoj-oblasti/o-proekte</w:t>
        </w:r>
      </w:hyperlink>
      <w:r w:rsidRPr="001C5282">
        <w:rPr>
          <w:spacing w:val="-6"/>
          <w:u w:val="single"/>
        </w:rPr>
        <w:t>)</w:t>
      </w:r>
      <w:r w:rsidRPr="001C5282">
        <w:rPr>
          <w:spacing w:val="-6"/>
        </w:rPr>
        <w:t>.</w:t>
      </w:r>
      <w:r w:rsidR="00212D13" w:rsidRPr="001C5282">
        <w:rPr>
          <w:spacing w:val="-6"/>
          <w:u w:val="single"/>
        </w:rPr>
        <w:t xml:space="preserve"> </w:t>
      </w:r>
    </w:p>
    <w:p w:rsidR="001962F4" w:rsidRPr="001C5282" w:rsidRDefault="00EA0307" w:rsidP="00EA0307">
      <w:pPr>
        <w:ind w:firstLine="709"/>
        <w:jc w:val="both"/>
        <w:rPr>
          <w:b/>
          <w:color w:val="FF0000"/>
          <w:spacing w:val="-6"/>
          <w:szCs w:val="28"/>
        </w:rPr>
      </w:pPr>
      <w:r w:rsidRPr="001C5282">
        <w:rPr>
          <w:rFonts w:ascii="PT Astra Serif" w:eastAsia="PT Serif" w:hAnsi="PT Astra Serif" w:cs="PT Serif"/>
          <w:bCs/>
          <w:szCs w:val="28"/>
        </w:rPr>
        <w:t xml:space="preserve"> </w:t>
      </w:r>
    </w:p>
    <w:p w:rsidR="004E4A15" w:rsidRPr="001C5282" w:rsidRDefault="004E4A15" w:rsidP="00C005EB">
      <w:pPr>
        <w:spacing w:after="200"/>
        <w:jc w:val="both"/>
        <w:rPr>
          <w:b/>
          <w:spacing w:val="-6"/>
          <w:szCs w:val="28"/>
        </w:rPr>
      </w:pPr>
      <w:r w:rsidRPr="001C5282">
        <w:rPr>
          <w:b/>
          <w:spacing w:val="-6"/>
          <w:szCs w:val="28"/>
        </w:rPr>
        <w:t xml:space="preserve">3. </w:t>
      </w:r>
      <w:r w:rsidR="001962F4" w:rsidRPr="001C5282">
        <w:rPr>
          <w:b/>
          <w:spacing w:val="-6"/>
          <w:szCs w:val="28"/>
        </w:rPr>
        <w:t xml:space="preserve">О деятельности ГКУ </w:t>
      </w:r>
      <w:proofErr w:type="gramStart"/>
      <w:r w:rsidR="001962F4" w:rsidRPr="001C5282">
        <w:rPr>
          <w:b/>
          <w:spacing w:val="-6"/>
          <w:szCs w:val="28"/>
        </w:rPr>
        <w:t>СО</w:t>
      </w:r>
      <w:proofErr w:type="gramEnd"/>
      <w:r w:rsidR="001962F4" w:rsidRPr="001C5282">
        <w:rPr>
          <w:b/>
          <w:spacing w:val="-6"/>
          <w:szCs w:val="28"/>
        </w:rPr>
        <w:t xml:space="preserve"> «Центр бухгалтерского учета, отчетности и финансов».</w:t>
      </w:r>
    </w:p>
    <w:p w:rsidR="00117E94" w:rsidRPr="001C5282" w:rsidRDefault="00117E94" w:rsidP="008D619C">
      <w:pPr>
        <w:autoSpaceDE w:val="0"/>
        <w:autoSpaceDN w:val="0"/>
        <w:adjustRightInd w:val="0"/>
        <w:spacing w:line="20" w:lineRule="atLeast"/>
        <w:ind w:firstLine="700"/>
        <w:jc w:val="both"/>
        <w:rPr>
          <w:rFonts w:ascii="PT Astra Serif" w:hAnsi="PT Astra Serif"/>
          <w:szCs w:val="28"/>
        </w:rPr>
      </w:pPr>
      <w:proofErr w:type="gramStart"/>
      <w:r w:rsidRPr="001C5282">
        <w:rPr>
          <w:rFonts w:ascii="PT Astra Serif" w:hAnsi="PT Astra Serif"/>
          <w:szCs w:val="28"/>
        </w:rPr>
        <w:t>Государственное казенное учреждение Саратовской области «Центр бухгалтерского учета, отчетности и финансов»</w:t>
      </w:r>
      <w:r w:rsidR="00781AA2" w:rsidRPr="001C5282">
        <w:rPr>
          <w:rFonts w:ascii="PT Astra Serif" w:hAnsi="PT Astra Serif"/>
          <w:szCs w:val="28"/>
        </w:rPr>
        <w:t xml:space="preserve"> (далее – Учреждение)</w:t>
      </w:r>
      <w:r w:rsidRPr="001C5282">
        <w:rPr>
          <w:rFonts w:ascii="PT Astra Serif" w:hAnsi="PT Astra Serif"/>
          <w:szCs w:val="28"/>
        </w:rPr>
        <w:t xml:space="preserve"> создано в соответствии с распоряжением Правительства Саратовской области от 16 декабря 2020 года №360-Пр в целях обеспечения реализации полномочий министерств</w:t>
      </w:r>
      <w:r w:rsidR="00212D13" w:rsidRPr="001C5282">
        <w:rPr>
          <w:rFonts w:ascii="PT Astra Serif" w:hAnsi="PT Astra Serif"/>
          <w:szCs w:val="28"/>
        </w:rPr>
        <w:t>а</w:t>
      </w:r>
      <w:r w:rsidRPr="001C5282">
        <w:rPr>
          <w:rFonts w:ascii="PT Astra Serif" w:hAnsi="PT Astra Serif"/>
          <w:szCs w:val="28"/>
        </w:rPr>
        <w:t xml:space="preserve"> финансов Саратовской области</w:t>
      </w:r>
      <w:r w:rsidR="00212D13" w:rsidRPr="001C5282">
        <w:rPr>
          <w:rFonts w:ascii="PT Astra Serif" w:hAnsi="PT Astra Serif"/>
          <w:szCs w:val="28"/>
        </w:rPr>
        <w:t xml:space="preserve">, переданных </w:t>
      </w:r>
      <w:r w:rsidRPr="001C5282">
        <w:rPr>
          <w:rFonts w:ascii="PT Astra Serif" w:hAnsi="PT Astra Serif"/>
          <w:szCs w:val="28"/>
        </w:rPr>
        <w:t>в соответствии с постановлением Правительства Саратовской области от 17 декабря 2020 года № 999-П «О централизации бюджетного учета и отчетности».</w:t>
      </w:r>
      <w:proofErr w:type="gramEnd"/>
    </w:p>
    <w:p w:rsidR="00117E94" w:rsidRPr="001C5282" w:rsidRDefault="00117E94" w:rsidP="008D619C">
      <w:pPr>
        <w:autoSpaceDE w:val="0"/>
        <w:autoSpaceDN w:val="0"/>
        <w:adjustRightInd w:val="0"/>
        <w:spacing w:line="20" w:lineRule="atLeast"/>
        <w:ind w:firstLine="700"/>
        <w:jc w:val="both"/>
        <w:rPr>
          <w:rFonts w:ascii="PT Astra Serif" w:hAnsi="PT Astra Serif"/>
          <w:szCs w:val="28"/>
        </w:rPr>
      </w:pPr>
      <w:r w:rsidRPr="001C5282">
        <w:rPr>
          <w:rFonts w:ascii="PT Astra Serif" w:hAnsi="PT Astra Serif"/>
          <w:szCs w:val="28"/>
        </w:rPr>
        <w:t>Учреждение функционирует с 25 декабря 2020 года</w:t>
      </w:r>
      <w:r w:rsidR="00212D13" w:rsidRPr="001C5282">
        <w:rPr>
          <w:rFonts w:ascii="PT Astra Serif" w:hAnsi="PT Astra Serif"/>
          <w:szCs w:val="28"/>
        </w:rPr>
        <w:t xml:space="preserve"> и выполняет функции:</w:t>
      </w:r>
    </w:p>
    <w:p w:rsidR="00E36550" w:rsidRPr="001C5282" w:rsidRDefault="00E36550" w:rsidP="008D619C">
      <w:pPr>
        <w:autoSpaceDE w:val="0"/>
        <w:autoSpaceDN w:val="0"/>
        <w:adjustRightInd w:val="0"/>
        <w:spacing w:line="20" w:lineRule="atLeast"/>
        <w:ind w:firstLine="700"/>
        <w:jc w:val="both"/>
        <w:rPr>
          <w:rFonts w:ascii="PT Astra Serif" w:hAnsi="PT Astra Serif" w:cs="Calibri"/>
          <w:szCs w:val="28"/>
        </w:rPr>
      </w:pPr>
      <w:r w:rsidRPr="001C5282">
        <w:rPr>
          <w:rFonts w:ascii="PT Astra Serif" w:hAnsi="PT Astra Serif"/>
          <w:szCs w:val="28"/>
        </w:rPr>
        <w:t>- начислени</w:t>
      </w:r>
      <w:r w:rsidR="00212D13" w:rsidRPr="001C5282">
        <w:rPr>
          <w:rFonts w:ascii="PT Astra Serif" w:hAnsi="PT Astra Serif"/>
          <w:szCs w:val="28"/>
        </w:rPr>
        <w:t>я</w:t>
      </w:r>
      <w:r w:rsidRPr="001C5282">
        <w:rPr>
          <w:rFonts w:ascii="PT Astra Serif" w:hAnsi="PT Astra Serif"/>
          <w:szCs w:val="28"/>
        </w:rPr>
        <w:t xml:space="preserve"> физическим лицам выплат по оплате труда и иных выплат, а также связанных с ними обязательных платежей в бюджеты бюджетной системы Российской Федерации и их перечисление;</w:t>
      </w:r>
    </w:p>
    <w:p w:rsidR="00E36550" w:rsidRPr="001C5282" w:rsidRDefault="00E36550" w:rsidP="008D619C">
      <w:pPr>
        <w:autoSpaceDE w:val="0"/>
        <w:autoSpaceDN w:val="0"/>
        <w:adjustRightInd w:val="0"/>
        <w:spacing w:line="20" w:lineRule="atLeast"/>
        <w:ind w:firstLine="700"/>
        <w:jc w:val="both"/>
        <w:rPr>
          <w:rFonts w:ascii="PT Astra Serif" w:hAnsi="PT Astra Serif" w:cs="Calibri"/>
          <w:szCs w:val="28"/>
        </w:rPr>
      </w:pPr>
      <w:r w:rsidRPr="001C5282">
        <w:rPr>
          <w:rFonts w:ascii="PT Astra Serif" w:hAnsi="PT Astra Serif"/>
          <w:szCs w:val="28"/>
        </w:rPr>
        <w:t>- ведени</w:t>
      </w:r>
      <w:r w:rsidR="00212D13" w:rsidRPr="001C5282">
        <w:rPr>
          <w:rFonts w:ascii="PT Astra Serif" w:hAnsi="PT Astra Serif"/>
          <w:szCs w:val="28"/>
        </w:rPr>
        <w:t>я</w:t>
      </w:r>
      <w:r w:rsidRPr="001C5282">
        <w:rPr>
          <w:rFonts w:ascii="PT Astra Serif" w:hAnsi="PT Astra Serif"/>
          <w:szCs w:val="28"/>
        </w:rPr>
        <w:t xml:space="preserve"> бюджетного учета, включая составление и представление бюджетной отчетности, в том числе консолидированной бюджетной отчетности, сформированной с учетом бюджетной отчетности подведомственных субъекту централизованного учета получателей бюджетных средств;</w:t>
      </w:r>
    </w:p>
    <w:p w:rsidR="00E36550" w:rsidRPr="001C5282" w:rsidRDefault="00E36550" w:rsidP="008D619C">
      <w:pPr>
        <w:autoSpaceDE w:val="0"/>
        <w:autoSpaceDN w:val="0"/>
        <w:adjustRightInd w:val="0"/>
        <w:spacing w:line="20" w:lineRule="atLeast"/>
        <w:ind w:firstLine="700"/>
        <w:jc w:val="both"/>
        <w:rPr>
          <w:rFonts w:ascii="PT Astra Serif" w:hAnsi="PT Astra Serif" w:cs="Calibri"/>
          <w:szCs w:val="28"/>
        </w:rPr>
      </w:pPr>
      <w:r w:rsidRPr="001C5282">
        <w:rPr>
          <w:rFonts w:ascii="PT Astra Serif" w:hAnsi="PT Astra Serif"/>
          <w:szCs w:val="28"/>
        </w:rPr>
        <w:t>- составлени</w:t>
      </w:r>
      <w:r w:rsidR="00212D13" w:rsidRPr="001C5282">
        <w:rPr>
          <w:rFonts w:ascii="PT Astra Serif" w:hAnsi="PT Astra Serif"/>
          <w:szCs w:val="28"/>
        </w:rPr>
        <w:t>я</w:t>
      </w:r>
      <w:r w:rsidRPr="001C5282">
        <w:rPr>
          <w:rFonts w:ascii="PT Astra Serif" w:hAnsi="PT Astra Serif"/>
          <w:szCs w:val="28"/>
        </w:rPr>
        <w:t xml:space="preserve"> и представлени</w:t>
      </w:r>
      <w:r w:rsidR="00212D13" w:rsidRPr="001C5282">
        <w:rPr>
          <w:rFonts w:ascii="PT Astra Serif" w:hAnsi="PT Astra Serif"/>
          <w:szCs w:val="28"/>
        </w:rPr>
        <w:t>я</w:t>
      </w:r>
      <w:r w:rsidRPr="001C5282">
        <w:rPr>
          <w:rFonts w:ascii="PT Astra Serif" w:hAnsi="PT Astra Serif"/>
          <w:szCs w:val="28"/>
        </w:rPr>
        <w:t xml:space="preserve"> консолидированной отчетности бюджетных и автономных учреждений;</w:t>
      </w:r>
    </w:p>
    <w:p w:rsidR="00212D13" w:rsidRPr="001C5282" w:rsidRDefault="00E36550" w:rsidP="00212D13">
      <w:pPr>
        <w:autoSpaceDE w:val="0"/>
        <w:autoSpaceDN w:val="0"/>
        <w:adjustRightInd w:val="0"/>
        <w:spacing w:line="20" w:lineRule="atLeast"/>
        <w:ind w:firstLine="700"/>
        <w:jc w:val="both"/>
        <w:rPr>
          <w:rFonts w:ascii="PT Astra Serif" w:hAnsi="PT Astra Serif" w:cs="Calibri"/>
          <w:szCs w:val="28"/>
        </w:rPr>
      </w:pPr>
      <w:r w:rsidRPr="001C5282">
        <w:rPr>
          <w:rFonts w:ascii="PT Astra Serif" w:hAnsi="PT Astra Serif"/>
          <w:szCs w:val="28"/>
        </w:rPr>
        <w:t>- составлени</w:t>
      </w:r>
      <w:r w:rsidR="00212D13" w:rsidRPr="001C5282">
        <w:rPr>
          <w:rFonts w:ascii="PT Astra Serif" w:hAnsi="PT Astra Serif"/>
          <w:szCs w:val="28"/>
        </w:rPr>
        <w:t>я</w:t>
      </w:r>
      <w:r w:rsidRPr="001C5282">
        <w:rPr>
          <w:rFonts w:ascii="PT Astra Serif" w:hAnsi="PT Astra Serif"/>
          <w:szCs w:val="28"/>
        </w:rPr>
        <w:t xml:space="preserve"> иной обязательной отчетности, формируемой на основании данных бюджетного учета, а также обеспечение представления такой отчетности в соответствующие государственные органы;</w:t>
      </w:r>
    </w:p>
    <w:p w:rsidR="00E36550" w:rsidRPr="001C5282" w:rsidRDefault="00212D13" w:rsidP="00212D13">
      <w:pPr>
        <w:autoSpaceDE w:val="0"/>
        <w:autoSpaceDN w:val="0"/>
        <w:adjustRightInd w:val="0"/>
        <w:spacing w:line="20" w:lineRule="atLeast"/>
        <w:ind w:firstLine="700"/>
        <w:jc w:val="both"/>
        <w:rPr>
          <w:rFonts w:ascii="PT Astra Serif" w:hAnsi="PT Astra Serif" w:cs="Calibri"/>
          <w:szCs w:val="28"/>
        </w:rPr>
      </w:pPr>
      <w:r w:rsidRPr="001C5282">
        <w:rPr>
          <w:rFonts w:ascii="PT Astra Serif" w:hAnsi="PT Astra Serif" w:cs="Calibri"/>
          <w:szCs w:val="28"/>
        </w:rPr>
        <w:t xml:space="preserve">и оказывает </w:t>
      </w:r>
      <w:r w:rsidR="00E36550" w:rsidRPr="001C5282">
        <w:rPr>
          <w:rFonts w:ascii="PT Astra Serif" w:hAnsi="PT Astra Serif"/>
          <w:szCs w:val="28"/>
        </w:rPr>
        <w:t>консультативн</w:t>
      </w:r>
      <w:r w:rsidRPr="001C5282">
        <w:rPr>
          <w:rFonts w:ascii="PT Astra Serif" w:hAnsi="PT Astra Serif"/>
          <w:szCs w:val="28"/>
        </w:rPr>
        <w:t>ую</w:t>
      </w:r>
      <w:r w:rsidR="00E36550" w:rsidRPr="001C5282">
        <w:rPr>
          <w:rFonts w:ascii="PT Astra Serif" w:hAnsi="PT Astra Serif"/>
          <w:szCs w:val="28"/>
        </w:rPr>
        <w:t xml:space="preserve"> помощь при исполнении органами исполнительной власти области полномочий главных распорядителей средств областного бюджета, главных администраторов источников финансирования дефицита областного бюджета, главных администраторов доходов областного бюджета.</w:t>
      </w:r>
    </w:p>
    <w:p w:rsidR="00E36550" w:rsidRPr="001C5282" w:rsidRDefault="00E36550" w:rsidP="008D619C">
      <w:pPr>
        <w:autoSpaceDE w:val="0"/>
        <w:autoSpaceDN w:val="0"/>
        <w:adjustRightInd w:val="0"/>
        <w:spacing w:line="20" w:lineRule="atLeast"/>
        <w:ind w:firstLine="700"/>
        <w:jc w:val="both"/>
        <w:rPr>
          <w:rFonts w:ascii="PT Astra Serif" w:hAnsi="PT Astra Serif" w:cs="Calibri"/>
          <w:szCs w:val="28"/>
        </w:rPr>
      </w:pPr>
      <w:proofErr w:type="gramStart"/>
      <w:r w:rsidRPr="001C5282">
        <w:rPr>
          <w:rFonts w:ascii="PT Astra Serif" w:hAnsi="PT Astra Serif"/>
          <w:szCs w:val="28"/>
        </w:rPr>
        <w:t>С 1 января 2021 года Учреждение осуществляет централизуемые полномочия в отношении 13 органов исполнительной власти области и государственных органов области</w:t>
      </w:r>
      <w:r w:rsidR="008A2DB5" w:rsidRPr="001C5282">
        <w:rPr>
          <w:rFonts w:ascii="PT Astra Serif" w:hAnsi="PT Astra Serif"/>
          <w:szCs w:val="28"/>
        </w:rPr>
        <w:t xml:space="preserve"> (</w:t>
      </w:r>
      <w:r w:rsidRPr="001C5282">
        <w:rPr>
          <w:rFonts w:ascii="PT Astra Serif" w:hAnsi="PT Astra Serif"/>
          <w:i/>
          <w:szCs w:val="28"/>
        </w:rPr>
        <w:t>аппарат Губернатора области,</w:t>
      </w:r>
      <w:r w:rsidRPr="001C5282">
        <w:rPr>
          <w:rFonts w:ascii="PT Astra Serif" w:hAnsi="PT Astra Serif" w:cs="Calibri"/>
          <w:i/>
          <w:szCs w:val="28"/>
        </w:rPr>
        <w:t xml:space="preserve"> </w:t>
      </w:r>
      <w:r w:rsidRPr="001C5282">
        <w:rPr>
          <w:rFonts w:ascii="PT Astra Serif" w:hAnsi="PT Astra Serif"/>
          <w:i/>
          <w:szCs w:val="28"/>
        </w:rPr>
        <w:t>управление по взаимодействию с правоохранительными органами и противодействию коррупции Правительства области,</w:t>
      </w:r>
      <w:r w:rsidRPr="001C5282">
        <w:rPr>
          <w:rFonts w:ascii="PT Astra Serif" w:hAnsi="PT Astra Serif" w:cs="Calibri"/>
          <w:i/>
          <w:szCs w:val="28"/>
        </w:rPr>
        <w:t xml:space="preserve"> </w:t>
      </w:r>
      <w:r w:rsidRPr="001C5282">
        <w:rPr>
          <w:rFonts w:ascii="PT Astra Serif" w:hAnsi="PT Astra Serif"/>
          <w:i/>
          <w:szCs w:val="28"/>
        </w:rPr>
        <w:t>контрольно-аналитический комитет области,</w:t>
      </w:r>
      <w:r w:rsidRPr="001C5282">
        <w:rPr>
          <w:rFonts w:ascii="PT Astra Serif" w:hAnsi="PT Astra Serif" w:cs="Calibri"/>
          <w:i/>
          <w:szCs w:val="28"/>
        </w:rPr>
        <w:t xml:space="preserve"> </w:t>
      </w:r>
      <w:r w:rsidRPr="001C5282">
        <w:rPr>
          <w:rFonts w:ascii="PT Astra Serif" w:hAnsi="PT Astra Serif"/>
          <w:i/>
          <w:szCs w:val="28"/>
        </w:rPr>
        <w:t>управление специальных программ Правительства области,</w:t>
      </w:r>
      <w:r w:rsidRPr="001C5282">
        <w:rPr>
          <w:rFonts w:ascii="PT Astra Serif" w:hAnsi="PT Astra Serif" w:cs="Calibri"/>
          <w:i/>
          <w:szCs w:val="28"/>
        </w:rPr>
        <w:t xml:space="preserve"> </w:t>
      </w:r>
      <w:r w:rsidRPr="001C5282">
        <w:rPr>
          <w:rFonts w:ascii="PT Astra Serif" w:hAnsi="PT Astra Serif"/>
          <w:i/>
          <w:szCs w:val="28"/>
        </w:rPr>
        <w:t>уполномоченный по защите прав предпринимателей в Саратовской области и его аппарат,</w:t>
      </w:r>
      <w:r w:rsidRPr="001C5282">
        <w:rPr>
          <w:rFonts w:ascii="PT Astra Serif" w:hAnsi="PT Astra Serif" w:cs="Calibri"/>
          <w:i/>
          <w:szCs w:val="28"/>
        </w:rPr>
        <w:t xml:space="preserve"> </w:t>
      </w:r>
      <w:r w:rsidRPr="001C5282">
        <w:rPr>
          <w:rFonts w:ascii="PT Astra Serif" w:hAnsi="PT Astra Serif"/>
          <w:i/>
          <w:szCs w:val="28"/>
        </w:rPr>
        <w:t>уполномоченный по правам ребенка в Саратовской области</w:t>
      </w:r>
      <w:proofErr w:type="gramEnd"/>
      <w:r w:rsidRPr="001C5282">
        <w:rPr>
          <w:rFonts w:ascii="PT Astra Serif" w:hAnsi="PT Astra Serif"/>
          <w:i/>
          <w:szCs w:val="28"/>
        </w:rPr>
        <w:t xml:space="preserve"> и его аппарат,</w:t>
      </w:r>
      <w:r w:rsidRPr="001C5282">
        <w:rPr>
          <w:rFonts w:ascii="PT Astra Serif" w:hAnsi="PT Astra Serif" w:cs="Calibri"/>
          <w:i/>
          <w:szCs w:val="28"/>
        </w:rPr>
        <w:t xml:space="preserve"> </w:t>
      </w:r>
      <w:r w:rsidRPr="001C5282">
        <w:rPr>
          <w:rFonts w:ascii="PT Astra Serif" w:hAnsi="PT Astra Serif"/>
          <w:i/>
          <w:szCs w:val="28"/>
        </w:rPr>
        <w:t>аппарат Уполномоченного по правам человека в Саратовской области,</w:t>
      </w:r>
      <w:r w:rsidRPr="001C5282">
        <w:rPr>
          <w:rFonts w:ascii="PT Astra Serif" w:hAnsi="PT Astra Serif" w:cs="Calibri"/>
          <w:i/>
          <w:szCs w:val="28"/>
        </w:rPr>
        <w:t xml:space="preserve"> </w:t>
      </w:r>
      <w:r w:rsidRPr="001C5282">
        <w:rPr>
          <w:rFonts w:ascii="PT Astra Serif" w:hAnsi="PT Astra Serif"/>
          <w:i/>
          <w:szCs w:val="28"/>
        </w:rPr>
        <w:t>министерство внутренней политики и общественных отношений области,</w:t>
      </w:r>
      <w:r w:rsidRPr="001C5282">
        <w:rPr>
          <w:rFonts w:ascii="PT Astra Serif" w:hAnsi="PT Astra Serif" w:cs="Calibri"/>
          <w:i/>
          <w:szCs w:val="28"/>
        </w:rPr>
        <w:t xml:space="preserve"> </w:t>
      </w:r>
      <w:r w:rsidRPr="001C5282">
        <w:rPr>
          <w:rFonts w:ascii="PT Astra Serif" w:hAnsi="PT Astra Serif"/>
          <w:i/>
          <w:szCs w:val="28"/>
        </w:rPr>
        <w:lastRenderedPageBreak/>
        <w:t>министерство по делам территориальных образований области,</w:t>
      </w:r>
      <w:r w:rsidRPr="001C5282">
        <w:rPr>
          <w:rFonts w:ascii="PT Astra Serif" w:hAnsi="PT Astra Serif" w:cs="Calibri"/>
          <w:i/>
          <w:szCs w:val="28"/>
        </w:rPr>
        <w:t xml:space="preserve"> </w:t>
      </w:r>
      <w:r w:rsidRPr="001C5282">
        <w:rPr>
          <w:rFonts w:ascii="PT Astra Serif" w:hAnsi="PT Astra Serif"/>
          <w:i/>
          <w:szCs w:val="28"/>
        </w:rPr>
        <w:t>министерство промышленности и энергетики области,</w:t>
      </w:r>
      <w:r w:rsidRPr="001C5282">
        <w:rPr>
          <w:rFonts w:ascii="PT Astra Serif" w:hAnsi="PT Astra Serif" w:cs="Calibri"/>
          <w:i/>
          <w:szCs w:val="28"/>
        </w:rPr>
        <w:t xml:space="preserve"> </w:t>
      </w:r>
      <w:r w:rsidRPr="001C5282">
        <w:rPr>
          <w:rFonts w:ascii="PT Astra Serif" w:hAnsi="PT Astra Serif"/>
          <w:i/>
          <w:szCs w:val="28"/>
        </w:rPr>
        <w:t>комитет государственного регулирования тарифов области, комитет по туризму области, комиссия по делам несовершеннолетних и защите их прав при Правительстве области</w:t>
      </w:r>
      <w:r w:rsidR="008A2DB5" w:rsidRPr="001C5282">
        <w:rPr>
          <w:rFonts w:ascii="PT Astra Serif" w:hAnsi="PT Astra Serif"/>
          <w:i/>
          <w:szCs w:val="28"/>
        </w:rPr>
        <w:t>).</w:t>
      </w:r>
    </w:p>
    <w:p w:rsidR="00E36550" w:rsidRPr="001C5282" w:rsidRDefault="00E36550" w:rsidP="008D619C">
      <w:pPr>
        <w:autoSpaceDE w:val="0"/>
        <w:autoSpaceDN w:val="0"/>
        <w:adjustRightInd w:val="0"/>
        <w:spacing w:line="20" w:lineRule="atLeast"/>
        <w:ind w:firstLine="700"/>
        <w:jc w:val="both"/>
        <w:rPr>
          <w:rFonts w:ascii="PT Astra Serif" w:hAnsi="PT Astra Serif" w:cs="Calibri"/>
          <w:szCs w:val="28"/>
        </w:rPr>
      </w:pPr>
      <w:r w:rsidRPr="001C5282">
        <w:rPr>
          <w:rFonts w:ascii="PT Astra Serif" w:hAnsi="PT Astra Serif"/>
          <w:szCs w:val="28"/>
        </w:rPr>
        <w:t xml:space="preserve">С июня 2022 года в перечень субъектов централизованного учета включено </w:t>
      </w:r>
      <w:r w:rsidR="008A2DB5" w:rsidRPr="001C5282">
        <w:rPr>
          <w:rFonts w:ascii="PT Astra Serif" w:hAnsi="PT Astra Serif"/>
          <w:szCs w:val="28"/>
        </w:rPr>
        <w:t>м</w:t>
      </w:r>
      <w:r w:rsidRPr="001C5282">
        <w:rPr>
          <w:rFonts w:ascii="PT Astra Serif" w:hAnsi="PT Astra Serif"/>
          <w:szCs w:val="28"/>
        </w:rPr>
        <w:t>инистерство инвестиционной политики области.</w:t>
      </w:r>
    </w:p>
    <w:p w:rsidR="00781AA2" w:rsidRPr="001C5282" w:rsidRDefault="00781AA2" w:rsidP="008D619C">
      <w:pPr>
        <w:spacing w:line="20" w:lineRule="atLeast"/>
        <w:ind w:firstLine="700"/>
        <w:jc w:val="both"/>
        <w:rPr>
          <w:rFonts w:ascii="PT Astra Serif" w:eastAsia="PT Astra Serif" w:hAnsi="PT Astra Serif" w:cs="PT Astra Serif"/>
          <w:szCs w:val="28"/>
        </w:rPr>
      </w:pPr>
      <w:r w:rsidRPr="001C5282">
        <w:rPr>
          <w:rFonts w:ascii="PT Astra Serif" w:eastAsia="PT Astra Serif" w:hAnsi="PT Astra Serif" w:cs="PT Astra Serif"/>
          <w:szCs w:val="28"/>
        </w:rPr>
        <w:t>Положительными результатами внедрения централизованной модели учета являются повышение прозрачности учетных процессов с использованием единой базы данных, создание единых принципов работы сотрудников и улучшение качества ведения учета и составления отчетности.</w:t>
      </w:r>
    </w:p>
    <w:p w:rsidR="001962F4" w:rsidRPr="001962F4" w:rsidRDefault="00781AA2" w:rsidP="00E359BA">
      <w:pPr>
        <w:spacing w:line="20" w:lineRule="atLeast"/>
        <w:ind w:firstLine="700"/>
        <w:jc w:val="both"/>
        <w:rPr>
          <w:b/>
          <w:color w:val="FF0000"/>
          <w:spacing w:val="-6"/>
          <w:szCs w:val="28"/>
        </w:rPr>
      </w:pPr>
      <w:r w:rsidRPr="001C5282">
        <w:rPr>
          <w:rFonts w:ascii="PT Astra Serif" w:eastAsia="PT Astra Serif" w:hAnsi="PT Astra Serif" w:cs="PT Astra Serif"/>
          <w:szCs w:val="28"/>
        </w:rPr>
        <w:t xml:space="preserve">В целях подготовки к планомерному и комплексному переходу на централизованную модель учета Саратовской области проведен </w:t>
      </w:r>
      <w:r w:rsidRPr="001C5282">
        <w:rPr>
          <w:rFonts w:ascii="PT Astra Serif" w:hAnsi="PT Astra Serif"/>
          <w:szCs w:val="28"/>
        </w:rPr>
        <w:t>анализ критериев и количественных показателей планирования и исполнения областного бюджета, характеризующих финансово-экономическую деятельность главных распорядителей бюджетных сре</w:t>
      </w:r>
      <w:proofErr w:type="gramStart"/>
      <w:r w:rsidRPr="001C5282">
        <w:rPr>
          <w:rFonts w:ascii="PT Astra Serif" w:hAnsi="PT Astra Serif"/>
          <w:szCs w:val="28"/>
        </w:rPr>
        <w:t>дств с ц</w:t>
      </w:r>
      <w:proofErr w:type="gramEnd"/>
      <w:r w:rsidRPr="001C5282">
        <w:rPr>
          <w:rFonts w:ascii="PT Astra Serif" w:hAnsi="PT Astra Serif"/>
          <w:szCs w:val="28"/>
        </w:rPr>
        <w:t>елью определения этапов централизации по финансовым годам.</w:t>
      </w:r>
      <w:r w:rsidRPr="001C5282">
        <w:rPr>
          <w:rFonts w:ascii="PT Astra Serif" w:eastAsia="Calibri" w:hAnsi="PT Astra Serif"/>
          <w:szCs w:val="28"/>
          <w:lang w:eastAsia="en-US"/>
        </w:rPr>
        <w:t xml:space="preserve"> По его итогам, а также с учетом опыта централизации в отдельных субъектах Российской Федерации подготовлены предложения, которые позволят передать с 1 января 2023 года централизуемые полномочия еще 7 органов власти области.</w:t>
      </w:r>
    </w:p>
    <w:sectPr w:rsidR="001962F4" w:rsidRPr="001962F4" w:rsidSect="00E359BA">
      <w:pgSz w:w="11906" w:h="16838" w:code="9"/>
      <w:pgMar w:top="709" w:right="851" w:bottom="851" w:left="1701" w:header="567" w:footer="15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B59" w:rsidRDefault="00D01B59">
      <w:r>
        <w:separator/>
      </w:r>
    </w:p>
  </w:endnote>
  <w:endnote w:type="continuationSeparator" w:id="0">
    <w:p w:rsidR="00D01B59" w:rsidRDefault="00D01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PT Serif">
    <w:altName w:val="PT Astra Serif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B59" w:rsidRDefault="00D01B59">
      <w:r>
        <w:separator/>
      </w:r>
    </w:p>
  </w:footnote>
  <w:footnote w:type="continuationSeparator" w:id="0">
    <w:p w:rsidR="00D01B59" w:rsidRDefault="00D01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51876539"/>
    <w:multiLevelType w:val="hybridMultilevel"/>
    <w:tmpl w:val="67E4F4A8"/>
    <w:lvl w:ilvl="0" w:tplc="670497F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78E"/>
    <w:rsid w:val="000045A0"/>
    <w:rsid w:val="0000544C"/>
    <w:rsid w:val="00007C81"/>
    <w:rsid w:val="000100BC"/>
    <w:rsid w:val="00012BAC"/>
    <w:rsid w:val="00014C48"/>
    <w:rsid w:val="0001565A"/>
    <w:rsid w:val="0001706B"/>
    <w:rsid w:val="00020FF2"/>
    <w:rsid w:val="00030FBB"/>
    <w:rsid w:val="00032311"/>
    <w:rsid w:val="000336D7"/>
    <w:rsid w:val="00037351"/>
    <w:rsid w:val="000409CC"/>
    <w:rsid w:val="0004453D"/>
    <w:rsid w:val="00044CF8"/>
    <w:rsid w:val="000457FA"/>
    <w:rsid w:val="00050244"/>
    <w:rsid w:val="000504EF"/>
    <w:rsid w:val="00052208"/>
    <w:rsid w:val="00057EA0"/>
    <w:rsid w:val="000729B0"/>
    <w:rsid w:val="00075A0B"/>
    <w:rsid w:val="0008129E"/>
    <w:rsid w:val="000834A0"/>
    <w:rsid w:val="00086F5A"/>
    <w:rsid w:val="000912D9"/>
    <w:rsid w:val="00092BA0"/>
    <w:rsid w:val="00093DCB"/>
    <w:rsid w:val="00094528"/>
    <w:rsid w:val="00095A74"/>
    <w:rsid w:val="0009626B"/>
    <w:rsid w:val="000963C4"/>
    <w:rsid w:val="000A11FB"/>
    <w:rsid w:val="000A4CAF"/>
    <w:rsid w:val="000A5959"/>
    <w:rsid w:val="000B55DE"/>
    <w:rsid w:val="000B56BE"/>
    <w:rsid w:val="000B62F6"/>
    <w:rsid w:val="000C0C84"/>
    <w:rsid w:val="000C115D"/>
    <w:rsid w:val="000C1667"/>
    <w:rsid w:val="000C2FEA"/>
    <w:rsid w:val="000C318D"/>
    <w:rsid w:val="000C5F3F"/>
    <w:rsid w:val="000D3139"/>
    <w:rsid w:val="000D3346"/>
    <w:rsid w:val="000D3B5C"/>
    <w:rsid w:val="000E3C75"/>
    <w:rsid w:val="000E3E4E"/>
    <w:rsid w:val="000F2F9F"/>
    <w:rsid w:val="000F38DC"/>
    <w:rsid w:val="000F42B8"/>
    <w:rsid w:val="000F5AD3"/>
    <w:rsid w:val="00101678"/>
    <w:rsid w:val="00102BF8"/>
    <w:rsid w:val="0010578E"/>
    <w:rsid w:val="0010766F"/>
    <w:rsid w:val="001131C6"/>
    <w:rsid w:val="001179DC"/>
    <w:rsid w:val="00117E94"/>
    <w:rsid w:val="0012163E"/>
    <w:rsid w:val="00124189"/>
    <w:rsid w:val="00124714"/>
    <w:rsid w:val="001269C1"/>
    <w:rsid w:val="00127FEA"/>
    <w:rsid w:val="00130570"/>
    <w:rsid w:val="00131AC7"/>
    <w:rsid w:val="00131C62"/>
    <w:rsid w:val="001338EA"/>
    <w:rsid w:val="00133D80"/>
    <w:rsid w:val="001406F3"/>
    <w:rsid w:val="00142465"/>
    <w:rsid w:val="00142BFA"/>
    <w:rsid w:val="00143465"/>
    <w:rsid w:val="0014483C"/>
    <w:rsid w:val="00145EBD"/>
    <w:rsid w:val="00146B58"/>
    <w:rsid w:val="0015193C"/>
    <w:rsid w:val="0015225E"/>
    <w:rsid w:val="00161822"/>
    <w:rsid w:val="00161A5C"/>
    <w:rsid w:val="001660C3"/>
    <w:rsid w:val="001700EA"/>
    <w:rsid w:val="00173385"/>
    <w:rsid w:val="001843C7"/>
    <w:rsid w:val="001852BF"/>
    <w:rsid w:val="0019117E"/>
    <w:rsid w:val="0019133A"/>
    <w:rsid w:val="00191ED8"/>
    <w:rsid w:val="0019284F"/>
    <w:rsid w:val="0019297E"/>
    <w:rsid w:val="001931D7"/>
    <w:rsid w:val="00193C37"/>
    <w:rsid w:val="00193E1C"/>
    <w:rsid w:val="00195AE9"/>
    <w:rsid w:val="001962F4"/>
    <w:rsid w:val="001975BD"/>
    <w:rsid w:val="001A0096"/>
    <w:rsid w:val="001A022A"/>
    <w:rsid w:val="001A6D89"/>
    <w:rsid w:val="001B3534"/>
    <w:rsid w:val="001B354D"/>
    <w:rsid w:val="001B4739"/>
    <w:rsid w:val="001B483A"/>
    <w:rsid w:val="001B68D5"/>
    <w:rsid w:val="001B7FCC"/>
    <w:rsid w:val="001C36B1"/>
    <w:rsid w:val="001C4038"/>
    <w:rsid w:val="001C5282"/>
    <w:rsid w:val="001C584C"/>
    <w:rsid w:val="001C64BA"/>
    <w:rsid w:val="001D095A"/>
    <w:rsid w:val="001D0D50"/>
    <w:rsid w:val="001E0DFD"/>
    <w:rsid w:val="001E0E23"/>
    <w:rsid w:val="001E54CB"/>
    <w:rsid w:val="001E6AD3"/>
    <w:rsid w:val="001E7007"/>
    <w:rsid w:val="001F0791"/>
    <w:rsid w:val="001F20D4"/>
    <w:rsid w:val="002049B1"/>
    <w:rsid w:val="002053DE"/>
    <w:rsid w:val="00206BD8"/>
    <w:rsid w:val="00210295"/>
    <w:rsid w:val="00211CDC"/>
    <w:rsid w:val="00212716"/>
    <w:rsid w:val="00212D13"/>
    <w:rsid w:val="00213749"/>
    <w:rsid w:val="00214B8A"/>
    <w:rsid w:val="00216609"/>
    <w:rsid w:val="00217D0F"/>
    <w:rsid w:val="00221AB7"/>
    <w:rsid w:val="002250C2"/>
    <w:rsid w:val="00225190"/>
    <w:rsid w:val="002251EA"/>
    <w:rsid w:val="0022697D"/>
    <w:rsid w:val="0022734D"/>
    <w:rsid w:val="00231FA3"/>
    <w:rsid w:val="00232A60"/>
    <w:rsid w:val="00237CB8"/>
    <w:rsid w:val="002437B4"/>
    <w:rsid w:val="00244ABA"/>
    <w:rsid w:val="00244B61"/>
    <w:rsid w:val="00247977"/>
    <w:rsid w:val="002508EC"/>
    <w:rsid w:val="00256A81"/>
    <w:rsid w:val="00263092"/>
    <w:rsid w:val="002631B3"/>
    <w:rsid w:val="002644F2"/>
    <w:rsid w:val="00264E97"/>
    <w:rsid w:val="00272535"/>
    <w:rsid w:val="002738E9"/>
    <w:rsid w:val="00277E52"/>
    <w:rsid w:val="00282E8B"/>
    <w:rsid w:val="00285A36"/>
    <w:rsid w:val="002909A4"/>
    <w:rsid w:val="0029681F"/>
    <w:rsid w:val="00296E6A"/>
    <w:rsid w:val="0029789B"/>
    <w:rsid w:val="002A187D"/>
    <w:rsid w:val="002A2ED2"/>
    <w:rsid w:val="002A505E"/>
    <w:rsid w:val="002A661D"/>
    <w:rsid w:val="002A6CF6"/>
    <w:rsid w:val="002B0F53"/>
    <w:rsid w:val="002B2A3B"/>
    <w:rsid w:val="002C2051"/>
    <w:rsid w:val="002C747F"/>
    <w:rsid w:val="002D3045"/>
    <w:rsid w:val="002D56CE"/>
    <w:rsid w:val="002E14B5"/>
    <w:rsid w:val="002F0510"/>
    <w:rsid w:val="002F2463"/>
    <w:rsid w:val="002F40BC"/>
    <w:rsid w:val="002F67CB"/>
    <w:rsid w:val="002F69D6"/>
    <w:rsid w:val="0030131A"/>
    <w:rsid w:val="0030740F"/>
    <w:rsid w:val="00311CAF"/>
    <w:rsid w:val="00312EA9"/>
    <w:rsid w:val="00313D0B"/>
    <w:rsid w:val="00314809"/>
    <w:rsid w:val="00314B68"/>
    <w:rsid w:val="00314FEA"/>
    <w:rsid w:val="00315878"/>
    <w:rsid w:val="00316DEC"/>
    <w:rsid w:val="00316F45"/>
    <w:rsid w:val="00317072"/>
    <w:rsid w:val="00321688"/>
    <w:rsid w:val="00322E1D"/>
    <w:rsid w:val="00325206"/>
    <w:rsid w:val="0033364B"/>
    <w:rsid w:val="00334915"/>
    <w:rsid w:val="00341626"/>
    <w:rsid w:val="00342E0A"/>
    <w:rsid w:val="00346323"/>
    <w:rsid w:val="00346FFB"/>
    <w:rsid w:val="00351EA7"/>
    <w:rsid w:val="00353856"/>
    <w:rsid w:val="003539F4"/>
    <w:rsid w:val="0036216A"/>
    <w:rsid w:val="0036321B"/>
    <w:rsid w:val="00363629"/>
    <w:rsid w:val="00363BD2"/>
    <w:rsid w:val="003654ED"/>
    <w:rsid w:val="003666B0"/>
    <w:rsid w:val="00367CF6"/>
    <w:rsid w:val="0038065D"/>
    <w:rsid w:val="00384B89"/>
    <w:rsid w:val="00390E70"/>
    <w:rsid w:val="003947D4"/>
    <w:rsid w:val="003962F6"/>
    <w:rsid w:val="003969AD"/>
    <w:rsid w:val="003969DD"/>
    <w:rsid w:val="003972E5"/>
    <w:rsid w:val="0039787A"/>
    <w:rsid w:val="003A06FE"/>
    <w:rsid w:val="003B0191"/>
    <w:rsid w:val="003B0527"/>
    <w:rsid w:val="003B1900"/>
    <w:rsid w:val="003B3B27"/>
    <w:rsid w:val="003C105A"/>
    <w:rsid w:val="003C228E"/>
    <w:rsid w:val="003C22C3"/>
    <w:rsid w:val="003C37EA"/>
    <w:rsid w:val="003C5275"/>
    <w:rsid w:val="003C6FC0"/>
    <w:rsid w:val="003C7F33"/>
    <w:rsid w:val="003C7FDA"/>
    <w:rsid w:val="003D0222"/>
    <w:rsid w:val="003D19FD"/>
    <w:rsid w:val="003D3D5A"/>
    <w:rsid w:val="003D4C14"/>
    <w:rsid w:val="003D4C27"/>
    <w:rsid w:val="003D4DA3"/>
    <w:rsid w:val="003D654B"/>
    <w:rsid w:val="003E010A"/>
    <w:rsid w:val="003E1D95"/>
    <w:rsid w:val="003E478D"/>
    <w:rsid w:val="003F4DB8"/>
    <w:rsid w:val="003F7A1B"/>
    <w:rsid w:val="004013CC"/>
    <w:rsid w:val="004036B4"/>
    <w:rsid w:val="00404A31"/>
    <w:rsid w:val="00415D19"/>
    <w:rsid w:val="0042081B"/>
    <w:rsid w:val="00421EC5"/>
    <w:rsid w:val="00422D2A"/>
    <w:rsid w:val="0042624A"/>
    <w:rsid w:val="00426A85"/>
    <w:rsid w:val="00426F88"/>
    <w:rsid w:val="0043106B"/>
    <w:rsid w:val="004310BB"/>
    <w:rsid w:val="00431E0E"/>
    <w:rsid w:val="00434F10"/>
    <w:rsid w:val="00440C32"/>
    <w:rsid w:val="004440A7"/>
    <w:rsid w:val="00444701"/>
    <w:rsid w:val="0044648F"/>
    <w:rsid w:val="00446537"/>
    <w:rsid w:val="004465E3"/>
    <w:rsid w:val="00446C5E"/>
    <w:rsid w:val="0045147A"/>
    <w:rsid w:val="00452D3D"/>
    <w:rsid w:val="00453D33"/>
    <w:rsid w:val="0046247C"/>
    <w:rsid w:val="00466727"/>
    <w:rsid w:val="0047047F"/>
    <w:rsid w:val="00471E95"/>
    <w:rsid w:val="00472DD7"/>
    <w:rsid w:val="0047308E"/>
    <w:rsid w:val="00473105"/>
    <w:rsid w:val="004732CF"/>
    <w:rsid w:val="0047360C"/>
    <w:rsid w:val="00473A5A"/>
    <w:rsid w:val="00474970"/>
    <w:rsid w:val="00476B40"/>
    <w:rsid w:val="00481196"/>
    <w:rsid w:val="00483C27"/>
    <w:rsid w:val="00487B3C"/>
    <w:rsid w:val="00491174"/>
    <w:rsid w:val="00492838"/>
    <w:rsid w:val="0049672C"/>
    <w:rsid w:val="004A076D"/>
    <w:rsid w:val="004A1420"/>
    <w:rsid w:val="004A263F"/>
    <w:rsid w:val="004B397D"/>
    <w:rsid w:val="004B5E9E"/>
    <w:rsid w:val="004C0578"/>
    <w:rsid w:val="004C0E93"/>
    <w:rsid w:val="004C4349"/>
    <w:rsid w:val="004C5CB9"/>
    <w:rsid w:val="004D22D7"/>
    <w:rsid w:val="004D47A3"/>
    <w:rsid w:val="004D74B6"/>
    <w:rsid w:val="004E0601"/>
    <w:rsid w:val="004E112B"/>
    <w:rsid w:val="004E409B"/>
    <w:rsid w:val="004E4856"/>
    <w:rsid w:val="004E4A15"/>
    <w:rsid w:val="004E68C5"/>
    <w:rsid w:val="004F3913"/>
    <w:rsid w:val="004F527E"/>
    <w:rsid w:val="004F5FCD"/>
    <w:rsid w:val="004F69F6"/>
    <w:rsid w:val="004F774D"/>
    <w:rsid w:val="00501AE7"/>
    <w:rsid w:val="00504850"/>
    <w:rsid w:val="005119FC"/>
    <w:rsid w:val="00515B40"/>
    <w:rsid w:val="005234D6"/>
    <w:rsid w:val="005267E6"/>
    <w:rsid w:val="00526C22"/>
    <w:rsid w:val="00530E39"/>
    <w:rsid w:val="005317F0"/>
    <w:rsid w:val="005345CB"/>
    <w:rsid w:val="00534AAC"/>
    <w:rsid w:val="00535AF8"/>
    <w:rsid w:val="00554CCC"/>
    <w:rsid w:val="00555455"/>
    <w:rsid w:val="00555B33"/>
    <w:rsid w:val="00556B3B"/>
    <w:rsid w:val="005579D8"/>
    <w:rsid w:val="005639CD"/>
    <w:rsid w:val="00566129"/>
    <w:rsid w:val="00566956"/>
    <w:rsid w:val="005702F6"/>
    <w:rsid w:val="00571556"/>
    <w:rsid w:val="00574CB7"/>
    <w:rsid w:val="005814DC"/>
    <w:rsid w:val="00581E69"/>
    <w:rsid w:val="0058301A"/>
    <w:rsid w:val="0058584D"/>
    <w:rsid w:val="005A028B"/>
    <w:rsid w:val="005A707C"/>
    <w:rsid w:val="005A76BB"/>
    <w:rsid w:val="005B130E"/>
    <w:rsid w:val="005B2E9D"/>
    <w:rsid w:val="005B42DF"/>
    <w:rsid w:val="005B539B"/>
    <w:rsid w:val="005B5C27"/>
    <w:rsid w:val="005C29C1"/>
    <w:rsid w:val="005C378F"/>
    <w:rsid w:val="005C7E5E"/>
    <w:rsid w:val="005C7FCE"/>
    <w:rsid w:val="005D0A31"/>
    <w:rsid w:val="005D5423"/>
    <w:rsid w:val="005E1F47"/>
    <w:rsid w:val="005E2BC6"/>
    <w:rsid w:val="005F57ED"/>
    <w:rsid w:val="005F6C1B"/>
    <w:rsid w:val="0060225B"/>
    <w:rsid w:val="0060548A"/>
    <w:rsid w:val="00605E9C"/>
    <w:rsid w:val="006133A5"/>
    <w:rsid w:val="006146B1"/>
    <w:rsid w:val="00615C4E"/>
    <w:rsid w:val="0061679C"/>
    <w:rsid w:val="00616E3F"/>
    <w:rsid w:val="00621CB3"/>
    <w:rsid w:val="006234FD"/>
    <w:rsid w:val="0062648E"/>
    <w:rsid w:val="006265EF"/>
    <w:rsid w:val="00626A59"/>
    <w:rsid w:val="00632992"/>
    <w:rsid w:val="00635A0D"/>
    <w:rsid w:val="00636381"/>
    <w:rsid w:val="00637F5F"/>
    <w:rsid w:val="006404C7"/>
    <w:rsid w:val="00640E91"/>
    <w:rsid w:val="006424F4"/>
    <w:rsid w:val="006467D1"/>
    <w:rsid w:val="00646AEA"/>
    <w:rsid w:val="00647ECC"/>
    <w:rsid w:val="00650BCD"/>
    <w:rsid w:val="00651851"/>
    <w:rsid w:val="00654894"/>
    <w:rsid w:val="0065634F"/>
    <w:rsid w:val="00661A2B"/>
    <w:rsid w:val="0066482F"/>
    <w:rsid w:val="00672B39"/>
    <w:rsid w:val="006741F8"/>
    <w:rsid w:val="00681BDD"/>
    <w:rsid w:val="00681D59"/>
    <w:rsid w:val="0068325D"/>
    <w:rsid w:val="006832DA"/>
    <w:rsid w:val="00685CF7"/>
    <w:rsid w:val="006965A8"/>
    <w:rsid w:val="006A5C5D"/>
    <w:rsid w:val="006A6141"/>
    <w:rsid w:val="006B4E30"/>
    <w:rsid w:val="006B5374"/>
    <w:rsid w:val="006B5A43"/>
    <w:rsid w:val="006B6F84"/>
    <w:rsid w:val="006B784B"/>
    <w:rsid w:val="006C35CC"/>
    <w:rsid w:val="006D1F05"/>
    <w:rsid w:val="006D23B4"/>
    <w:rsid w:val="006D4342"/>
    <w:rsid w:val="006D707E"/>
    <w:rsid w:val="006E143A"/>
    <w:rsid w:val="006F35D7"/>
    <w:rsid w:val="006F5EC2"/>
    <w:rsid w:val="00702164"/>
    <w:rsid w:val="00705B15"/>
    <w:rsid w:val="00712DB8"/>
    <w:rsid w:val="00716D45"/>
    <w:rsid w:val="00717EB0"/>
    <w:rsid w:val="007206D5"/>
    <w:rsid w:val="0072145B"/>
    <w:rsid w:val="0072219F"/>
    <w:rsid w:val="007231CD"/>
    <w:rsid w:val="00723697"/>
    <w:rsid w:val="00726128"/>
    <w:rsid w:val="007266B2"/>
    <w:rsid w:val="007324E4"/>
    <w:rsid w:val="007327E2"/>
    <w:rsid w:val="0073339A"/>
    <w:rsid w:val="00735406"/>
    <w:rsid w:val="0073577C"/>
    <w:rsid w:val="00740A02"/>
    <w:rsid w:val="0074146A"/>
    <w:rsid w:val="00744D24"/>
    <w:rsid w:val="00746BEB"/>
    <w:rsid w:val="00746F90"/>
    <w:rsid w:val="00754BB1"/>
    <w:rsid w:val="00755B59"/>
    <w:rsid w:val="00756FAB"/>
    <w:rsid w:val="00760D81"/>
    <w:rsid w:val="00765100"/>
    <w:rsid w:val="00765596"/>
    <w:rsid w:val="007706CA"/>
    <w:rsid w:val="00770998"/>
    <w:rsid w:val="0077261D"/>
    <w:rsid w:val="0077759E"/>
    <w:rsid w:val="00781AA2"/>
    <w:rsid w:val="00781D84"/>
    <w:rsid w:val="00781E4C"/>
    <w:rsid w:val="007839A5"/>
    <w:rsid w:val="007846E6"/>
    <w:rsid w:val="00786761"/>
    <w:rsid w:val="00790766"/>
    <w:rsid w:val="0079789E"/>
    <w:rsid w:val="00797A41"/>
    <w:rsid w:val="007A0D30"/>
    <w:rsid w:val="007A3729"/>
    <w:rsid w:val="007A5FCD"/>
    <w:rsid w:val="007A74F5"/>
    <w:rsid w:val="007B51C5"/>
    <w:rsid w:val="007C109D"/>
    <w:rsid w:val="007C10FC"/>
    <w:rsid w:val="007C2157"/>
    <w:rsid w:val="007C4055"/>
    <w:rsid w:val="007C5594"/>
    <w:rsid w:val="007C70B9"/>
    <w:rsid w:val="007D0EFF"/>
    <w:rsid w:val="007D45C2"/>
    <w:rsid w:val="007E0E38"/>
    <w:rsid w:val="007E6842"/>
    <w:rsid w:val="007F0025"/>
    <w:rsid w:val="007F3DF9"/>
    <w:rsid w:val="00802896"/>
    <w:rsid w:val="008047BB"/>
    <w:rsid w:val="0080598D"/>
    <w:rsid w:val="00806026"/>
    <w:rsid w:val="00812FF1"/>
    <w:rsid w:val="00813721"/>
    <w:rsid w:val="008170F1"/>
    <w:rsid w:val="008247CC"/>
    <w:rsid w:val="00824C2A"/>
    <w:rsid w:val="00830024"/>
    <w:rsid w:val="00831819"/>
    <w:rsid w:val="00832EA2"/>
    <w:rsid w:val="008333DC"/>
    <w:rsid w:val="00836F06"/>
    <w:rsid w:val="008375B7"/>
    <w:rsid w:val="00840D2E"/>
    <w:rsid w:val="00842021"/>
    <w:rsid w:val="008513C7"/>
    <w:rsid w:val="00852E23"/>
    <w:rsid w:val="008541C7"/>
    <w:rsid w:val="00854218"/>
    <w:rsid w:val="00855141"/>
    <w:rsid w:val="00855BE1"/>
    <w:rsid w:val="00855DFC"/>
    <w:rsid w:val="008600E0"/>
    <w:rsid w:val="00860C2B"/>
    <w:rsid w:val="00870629"/>
    <w:rsid w:val="00871AAF"/>
    <w:rsid w:val="00874132"/>
    <w:rsid w:val="00877519"/>
    <w:rsid w:val="008865D2"/>
    <w:rsid w:val="00891B83"/>
    <w:rsid w:val="00892730"/>
    <w:rsid w:val="00893555"/>
    <w:rsid w:val="008A1217"/>
    <w:rsid w:val="008A2DB5"/>
    <w:rsid w:val="008A407D"/>
    <w:rsid w:val="008A5E24"/>
    <w:rsid w:val="008B0A47"/>
    <w:rsid w:val="008B5409"/>
    <w:rsid w:val="008B6AFF"/>
    <w:rsid w:val="008C6488"/>
    <w:rsid w:val="008C6947"/>
    <w:rsid w:val="008D0A7C"/>
    <w:rsid w:val="008D2B2A"/>
    <w:rsid w:val="008D4079"/>
    <w:rsid w:val="008D619C"/>
    <w:rsid w:val="008D6FCE"/>
    <w:rsid w:val="008E125B"/>
    <w:rsid w:val="008E30CB"/>
    <w:rsid w:val="008E5A43"/>
    <w:rsid w:val="008E76C9"/>
    <w:rsid w:val="008E7CEB"/>
    <w:rsid w:val="008F116D"/>
    <w:rsid w:val="008F1B13"/>
    <w:rsid w:val="008F2EDB"/>
    <w:rsid w:val="008F4ABA"/>
    <w:rsid w:val="00903F47"/>
    <w:rsid w:val="00904129"/>
    <w:rsid w:val="0090643A"/>
    <w:rsid w:val="009143C4"/>
    <w:rsid w:val="00914ECD"/>
    <w:rsid w:val="00917EC8"/>
    <w:rsid w:val="00923AE0"/>
    <w:rsid w:val="00930815"/>
    <w:rsid w:val="00930E7D"/>
    <w:rsid w:val="009313E3"/>
    <w:rsid w:val="00933017"/>
    <w:rsid w:val="009330D3"/>
    <w:rsid w:val="00936D40"/>
    <w:rsid w:val="00937366"/>
    <w:rsid w:val="009379A0"/>
    <w:rsid w:val="00937A7B"/>
    <w:rsid w:val="009419D5"/>
    <w:rsid w:val="00942427"/>
    <w:rsid w:val="00944084"/>
    <w:rsid w:val="00946DBD"/>
    <w:rsid w:val="00957185"/>
    <w:rsid w:val="00962AFB"/>
    <w:rsid w:val="00962B8E"/>
    <w:rsid w:val="009668CC"/>
    <w:rsid w:val="00967CD3"/>
    <w:rsid w:val="00970024"/>
    <w:rsid w:val="00970FB3"/>
    <w:rsid w:val="00973480"/>
    <w:rsid w:val="00974028"/>
    <w:rsid w:val="00977698"/>
    <w:rsid w:val="00983C84"/>
    <w:rsid w:val="0098432B"/>
    <w:rsid w:val="00985CA6"/>
    <w:rsid w:val="0098611A"/>
    <w:rsid w:val="00987929"/>
    <w:rsid w:val="00987DDC"/>
    <w:rsid w:val="00987F01"/>
    <w:rsid w:val="0099003B"/>
    <w:rsid w:val="00994D87"/>
    <w:rsid w:val="00996893"/>
    <w:rsid w:val="00997AFA"/>
    <w:rsid w:val="00997B1F"/>
    <w:rsid w:val="009A102E"/>
    <w:rsid w:val="009A2AE0"/>
    <w:rsid w:val="009A42E2"/>
    <w:rsid w:val="009A5EB9"/>
    <w:rsid w:val="009A7DEE"/>
    <w:rsid w:val="009B53D2"/>
    <w:rsid w:val="009B5BAB"/>
    <w:rsid w:val="009B76BE"/>
    <w:rsid w:val="009C2CEC"/>
    <w:rsid w:val="009C678D"/>
    <w:rsid w:val="009D2862"/>
    <w:rsid w:val="009D2E81"/>
    <w:rsid w:val="009D3652"/>
    <w:rsid w:val="009D6B1D"/>
    <w:rsid w:val="009D7732"/>
    <w:rsid w:val="009E093C"/>
    <w:rsid w:val="009E1C69"/>
    <w:rsid w:val="009E3521"/>
    <w:rsid w:val="009E3C3A"/>
    <w:rsid w:val="009E748A"/>
    <w:rsid w:val="009E783A"/>
    <w:rsid w:val="009E7FEF"/>
    <w:rsid w:val="009F07DF"/>
    <w:rsid w:val="009F1253"/>
    <w:rsid w:val="009F3C91"/>
    <w:rsid w:val="00A01A0F"/>
    <w:rsid w:val="00A06366"/>
    <w:rsid w:val="00A068D6"/>
    <w:rsid w:val="00A13AE7"/>
    <w:rsid w:val="00A13B80"/>
    <w:rsid w:val="00A16F35"/>
    <w:rsid w:val="00A22502"/>
    <w:rsid w:val="00A25E08"/>
    <w:rsid w:val="00A265B2"/>
    <w:rsid w:val="00A2730E"/>
    <w:rsid w:val="00A3480F"/>
    <w:rsid w:val="00A40334"/>
    <w:rsid w:val="00A42052"/>
    <w:rsid w:val="00A42198"/>
    <w:rsid w:val="00A4682D"/>
    <w:rsid w:val="00A47D3C"/>
    <w:rsid w:val="00A51A08"/>
    <w:rsid w:val="00A546E0"/>
    <w:rsid w:val="00A547DE"/>
    <w:rsid w:val="00A5685F"/>
    <w:rsid w:val="00A568CA"/>
    <w:rsid w:val="00A604E0"/>
    <w:rsid w:val="00A61CCB"/>
    <w:rsid w:val="00A6225F"/>
    <w:rsid w:val="00A63D44"/>
    <w:rsid w:val="00A65258"/>
    <w:rsid w:val="00A71BD3"/>
    <w:rsid w:val="00A73AD0"/>
    <w:rsid w:val="00A742E5"/>
    <w:rsid w:val="00A75A7E"/>
    <w:rsid w:val="00A776B8"/>
    <w:rsid w:val="00A81235"/>
    <w:rsid w:val="00A81791"/>
    <w:rsid w:val="00A83C7C"/>
    <w:rsid w:val="00A84032"/>
    <w:rsid w:val="00A84B1B"/>
    <w:rsid w:val="00A86803"/>
    <w:rsid w:val="00A90AC4"/>
    <w:rsid w:val="00A93DCF"/>
    <w:rsid w:val="00A9513B"/>
    <w:rsid w:val="00A953DF"/>
    <w:rsid w:val="00A959D1"/>
    <w:rsid w:val="00A95D71"/>
    <w:rsid w:val="00A971C6"/>
    <w:rsid w:val="00AA00D8"/>
    <w:rsid w:val="00AA0C8D"/>
    <w:rsid w:val="00AA371C"/>
    <w:rsid w:val="00AA77BC"/>
    <w:rsid w:val="00AB1057"/>
    <w:rsid w:val="00AB2FCF"/>
    <w:rsid w:val="00AB3C0C"/>
    <w:rsid w:val="00AB4F07"/>
    <w:rsid w:val="00AC5A0D"/>
    <w:rsid w:val="00AD08C7"/>
    <w:rsid w:val="00AD0C3E"/>
    <w:rsid w:val="00AD2701"/>
    <w:rsid w:val="00AD2E36"/>
    <w:rsid w:val="00AD65A9"/>
    <w:rsid w:val="00AD688E"/>
    <w:rsid w:val="00AD6FB0"/>
    <w:rsid w:val="00AD74FA"/>
    <w:rsid w:val="00AE3862"/>
    <w:rsid w:val="00AE40C5"/>
    <w:rsid w:val="00AE786A"/>
    <w:rsid w:val="00AF269B"/>
    <w:rsid w:val="00AF4B20"/>
    <w:rsid w:val="00AF547B"/>
    <w:rsid w:val="00B10FD9"/>
    <w:rsid w:val="00B11640"/>
    <w:rsid w:val="00B16755"/>
    <w:rsid w:val="00B1746D"/>
    <w:rsid w:val="00B25C90"/>
    <w:rsid w:val="00B27029"/>
    <w:rsid w:val="00B32622"/>
    <w:rsid w:val="00B34585"/>
    <w:rsid w:val="00B363C5"/>
    <w:rsid w:val="00B41358"/>
    <w:rsid w:val="00B57AB2"/>
    <w:rsid w:val="00B608D3"/>
    <w:rsid w:val="00B62307"/>
    <w:rsid w:val="00B63C4D"/>
    <w:rsid w:val="00B640C0"/>
    <w:rsid w:val="00B64E39"/>
    <w:rsid w:val="00B668A3"/>
    <w:rsid w:val="00B715F8"/>
    <w:rsid w:val="00B754A2"/>
    <w:rsid w:val="00B81472"/>
    <w:rsid w:val="00B81987"/>
    <w:rsid w:val="00B826FF"/>
    <w:rsid w:val="00B84B00"/>
    <w:rsid w:val="00B87D6B"/>
    <w:rsid w:val="00B90AA5"/>
    <w:rsid w:val="00B95DD2"/>
    <w:rsid w:val="00B9632D"/>
    <w:rsid w:val="00B96422"/>
    <w:rsid w:val="00B96EB5"/>
    <w:rsid w:val="00BA6C8E"/>
    <w:rsid w:val="00BB49C0"/>
    <w:rsid w:val="00BC2E9C"/>
    <w:rsid w:val="00BC3F92"/>
    <w:rsid w:val="00BC79EF"/>
    <w:rsid w:val="00BD0F7A"/>
    <w:rsid w:val="00BD6C24"/>
    <w:rsid w:val="00BE0C11"/>
    <w:rsid w:val="00BE4D92"/>
    <w:rsid w:val="00BF0724"/>
    <w:rsid w:val="00BF59A5"/>
    <w:rsid w:val="00C005EB"/>
    <w:rsid w:val="00C0071F"/>
    <w:rsid w:val="00C06BAC"/>
    <w:rsid w:val="00C073A0"/>
    <w:rsid w:val="00C1117D"/>
    <w:rsid w:val="00C1244C"/>
    <w:rsid w:val="00C15EFB"/>
    <w:rsid w:val="00C16E02"/>
    <w:rsid w:val="00C17583"/>
    <w:rsid w:val="00C224F5"/>
    <w:rsid w:val="00C250DE"/>
    <w:rsid w:val="00C27991"/>
    <w:rsid w:val="00C332C8"/>
    <w:rsid w:val="00C33BCD"/>
    <w:rsid w:val="00C33F05"/>
    <w:rsid w:val="00C344AB"/>
    <w:rsid w:val="00C35F65"/>
    <w:rsid w:val="00C372AF"/>
    <w:rsid w:val="00C42260"/>
    <w:rsid w:val="00C44A09"/>
    <w:rsid w:val="00C535F4"/>
    <w:rsid w:val="00C55115"/>
    <w:rsid w:val="00C551B5"/>
    <w:rsid w:val="00C61294"/>
    <w:rsid w:val="00C617E0"/>
    <w:rsid w:val="00C64086"/>
    <w:rsid w:val="00C66DBA"/>
    <w:rsid w:val="00C70F2F"/>
    <w:rsid w:val="00C73185"/>
    <w:rsid w:val="00C73C06"/>
    <w:rsid w:val="00C74218"/>
    <w:rsid w:val="00C76820"/>
    <w:rsid w:val="00C77DDB"/>
    <w:rsid w:val="00C77EF7"/>
    <w:rsid w:val="00C80138"/>
    <w:rsid w:val="00C82ED7"/>
    <w:rsid w:val="00C877F3"/>
    <w:rsid w:val="00C87BBA"/>
    <w:rsid w:val="00C916E8"/>
    <w:rsid w:val="00C94926"/>
    <w:rsid w:val="00C9566E"/>
    <w:rsid w:val="00C95ED4"/>
    <w:rsid w:val="00CA279B"/>
    <w:rsid w:val="00CA58A7"/>
    <w:rsid w:val="00CB3241"/>
    <w:rsid w:val="00CB584E"/>
    <w:rsid w:val="00CB5955"/>
    <w:rsid w:val="00CB63F0"/>
    <w:rsid w:val="00CB66D4"/>
    <w:rsid w:val="00CC0165"/>
    <w:rsid w:val="00CC11E6"/>
    <w:rsid w:val="00CC5FC3"/>
    <w:rsid w:val="00CD1BFB"/>
    <w:rsid w:val="00CD36EC"/>
    <w:rsid w:val="00CD4028"/>
    <w:rsid w:val="00CD40A4"/>
    <w:rsid w:val="00CD4C23"/>
    <w:rsid w:val="00CD5FF3"/>
    <w:rsid w:val="00CD600A"/>
    <w:rsid w:val="00CE6091"/>
    <w:rsid w:val="00CF02E6"/>
    <w:rsid w:val="00CF1267"/>
    <w:rsid w:val="00CF13D1"/>
    <w:rsid w:val="00CF262E"/>
    <w:rsid w:val="00CF52C4"/>
    <w:rsid w:val="00CF5BC1"/>
    <w:rsid w:val="00CF6ACE"/>
    <w:rsid w:val="00D01B59"/>
    <w:rsid w:val="00D02742"/>
    <w:rsid w:val="00D12183"/>
    <w:rsid w:val="00D12BF6"/>
    <w:rsid w:val="00D1655A"/>
    <w:rsid w:val="00D23255"/>
    <w:rsid w:val="00D23CEA"/>
    <w:rsid w:val="00D27DA9"/>
    <w:rsid w:val="00D32DF1"/>
    <w:rsid w:val="00D3379F"/>
    <w:rsid w:val="00D37D11"/>
    <w:rsid w:val="00D4183D"/>
    <w:rsid w:val="00D45FB2"/>
    <w:rsid w:val="00D46807"/>
    <w:rsid w:val="00D51E48"/>
    <w:rsid w:val="00D5267B"/>
    <w:rsid w:val="00D52895"/>
    <w:rsid w:val="00D530E7"/>
    <w:rsid w:val="00D56332"/>
    <w:rsid w:val="00D571DE"/>
    <w:rsid w:val="00D6551C"/>
    <w:rsid w:val="00D700BC"/>
    <w:rsid w:val="00D71411"/>
    <w:rsid w:val="00D7438E"/>
    <w:rsid w:val="00D74D76"/>
    <w:rsid w:val="00D83B92"/>
    <w:rsid w:val="00D879FC"/>
    <w:rsid w:val="00D92B13"/>
    <w:rsid w:val="00D94A22"/>
    <w:rsid w:val="00D95695"/>
    <w:rsid w:val="00DA1A0C"/>
    <w:rsid w:val="00DA2DBE"/>
    <w:rsid w:val="00DA53BD"/>
    <w:rsid w:val="00DA69CE"/>
    <w:rsid w:val="00DA6BF8"/>
    <w:rsid w:val="00DB42F2"/>
    <w:rsid w:val="00DB6214"/>
    <w:rsid w:val="00DB7D4E"/>
    <w:rsid w:val="00DC0091"/>
    <w:rsid w:val="00DC5D13"/>
    <w:rsid w:val="00DC7636"/>
    <w:rsid w:val="00DC7FA4"/>
    <w:rsid w:val="00DD2B61"/>
    <w:rsid w:val="00DD5A50"/>
    <w:rsid w:val="00DD7A1D"/>
    <w:rsid w:val="00DF1C25"/>
    <w:rsid w:val="00DF4DBF"/>
    <w:rsid w:val="00DF5FF1"/>
    <w:rsid w:val="00DF75DE"/>
    <w:rsid w:val="00DF7C14"/>
    <w:rsid w:val="00E02740"/>
    <w:rsid w:val="00E03240"/>
    <w:rsid w:val="00E04337"/>
    <w:rsid w:val="00E102A6"/>
    <w:rsid w:val="00E11C66"/>
    <w:rsid w:val="00E125E8"/>
    <w:rsid w:val="00E14F6F"/>
    <w:rsid w:val="00E1547E"/>
    <w:rsid w:val="00E15AE5"/>
    <w:rsid w:val="00E163C9"/>
    <w:rsid w:val="00E16B1D"/>
    <w:rsid w:val="00E24448"/>
    <w:rsid w:val="00E25672"/>
    <w:rsid w:val="00E2748E"/>
    <w:rsid w:val="00E33A37"/>
    <w:rsid w:val="00E33FD9"/>
    <w:rsid w:val="00E34D2F"/>
    <w:rsid w:val="00E359BA"/>
    <w:rsid w:val="00E36550"/>
    <w:rsid w:val="00E37833"/>
    <w:rsid w:val="00E40454"/>
    <w:rsid w:val="00E42DB7"/>
    <w:rsid w:val="00E46AF9"/>
    <w:rsid w:val="00E50D16"/>
    <w:rsid w:val="00E51BE7"/>
    <w:rsid w:val="00E522C3"/>
    <w:rsid w:val="00E52515"/>
    <w:rsid w:val="00E61B5B"/>
    <w:rsid w:val="00E71683"/>
    <w:rsid w:val="00E810FD"/>
    <w:rsid w:val="00E83FC4"/>
    <w:rsid w:val="00E8444C"/>
    <w:rsid w:val="00E90A0E"/>
    <w:rsid w:val="00E95E49"/>
    <w:rsid w:val="00EA0307"/>
    <w:rsid w:val="00EA1FCE"/>
    <w:rsid w:val="00EA35CB"/>
    <w:rsid w:val="00EA377C"/>
    <w:rsid w:val="00EA380F"/>
    <w:rsid w:val="00EA3DE3"/>
    <w:rsid w:val="00EA496A"/>
    <w:rsid w:val="00EB2912"/>
    <w:rsid w:val="00EB363A"/>
    <w:rsid w:val="00EC003C"/>
    <w:rsid w:val="00EC173D"/>
    <w:rsid w:val="00EC1C69"/>
    <w:rsid w:val="00EC1F4F"/>
    <w:rsid w:val="00EC4740"/>
    <w:rsid w:val="00EC5F7B"/>
    <w:rsid w:val="00EC7128"/>
    <w:rsid w:val="00ED0D6F"/>
    <w:rsid w:val="00ED325F"/>
    <w:rsid w:val="00ED6BA9"/>
    <w:rsid w:val="00EE0966"/>
    <w:rsid w:val="00EE1B3F"/>
    <w:rsid w:val="00EE249E"/>
    <w:rsid w:val="00EE402E"/>
    <w:rsid w:val="00EE4061"/>
    <w:rsid w:val="00EE5FC9"/>
    <w:rsid w:val="00EE6F2D"/>
    <w:rsid w:val="00EF1C38"/>
    <w:rsid w:val="00EF25D4"/>
    <w:rsid w:val="00EF313A"/>
    <w:rsid w:val="00EF7008"/>
    <w:rsid w:val="00EF7703"/>
    <w:rsid w:val="00EF7B07"/>
    <w:rsid w:val="00F00540"/>
    <w:rsid w:val="00F00D85"/>
    <w:rsid w:val="00F03865"/>
    <w:rsid w:val="00F0435E"/>
    <w:rsid w:val="00F046DB"/>
    <w:rsid w:val="00F04754"/>
    <w:rsid w:val="00F0727D"/>
    <w:rsid w:val="00F1114D"/>
    <w:rsid w:val="00F13C66"/>
    <w:rsid w:val="00F143D8"/>
    <w:rsid w:val="00F15E61"/>
    <w:rsid w:val="00F16A6B"/>
    <w:rsid w:val="00F16AD8"/>
    <w:rsid w:val="00F174DF"/>
    <w:rsid w:val="00F175E3"/>
    <w:rsid w:val="00F20024"/>
    <w:rsid w:val="00F21815"/>
    <w:rsid w:val="00F24F4B"/>
    <w:rsid w:val="00F27060"/>
    <w:rsid w:val="00F27211"/>
    <w:rsid w:val="00F27B06"/>
    <w:rsid w:val="00F32D01"/>
    <w:rsid w:val="00F35912"/>
    <w:rsid w:val="00F368EF"/>
    <w:rsid w:val="00F45145"/>
    <w:rsid w:val="00F50503"/>
    <w:rsid w:val="00F515C3"/>
    <w:rsid w:val="00F52023"/>
    <w:rsid w:val="00F527F9"/>
    <w:rsid w:val="00F544FE"/>
    <w:rsid w:val="00F57CC0"/>
    <w:rsid w:val="00F63508"/>
    <w:rsid w:val="00F7041C"/>
    <w:rsid w:val="00F71B00"/>
    <w:rsid w:val="00F72031"/>
    <w:rsid w:val="00F72917"/>
    <w:rsid w:val="00F741C8"/>
    <w:rsid w:val="00F8006B"/>
    <w:rsid w:val="00F81AD8"/>
    <w:rsid w:val="00F84BD9"/>
    <w:rsid w:val="00F86BF2"/>
    <w:rsid w:val="00F86C20"/>
    <w:rsid w:val="00F95405"/>
    <w:rsid w:val="00F96DFB"/>
    <w:rsid w:val="00F97606"/>
    <w:rsid w:val="00F97880"/>
    <w:rsid w:val="00FA023F"/>
    <w:rsid w:val="00FA312D"/>
    <w:rsid w:val="00FA5129"/>
    <w:rsid w:val="00FA74F6"/>
    <w:rsid w:val="00FB1B9A"/>
    <w:rsid w:val="00FB41A7"/>
    <w:rsid w:val="00FB5697"/>
    <w:rsid w:val="00FB5EBA"/>
    <w:rsid w:val="00FC05D1"/>
    <w:rsid w:val="00FC4FC1"/>
    <w:rsid w:val="00FC730C"/>
    <w:rsid w:val="00FD2656"/>
    <w:rsid w:val="00FD42EA"/>
    <w:rsid w:val="00FD797D"/>
    <w:rsid w:val="00FE0605"/>
    <w:rsid w:val="00FE5B1F"/>
    <w:rsid w:val="00FE6476"/>
    <w:rsid w:val="00FE650E"/>
    <w:rsid w:val="00FE67A3"/>
    <w:rsid w:val="00FF0B4C"/>
    <w:rsid w:val="00FF11A4"/>
    <w:rsid w:val="00FF19A5"/>
    <w:rsid w:val="00FF6A82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table" w:customStyle="1" w:styleId="1">
    <w:name w:val="Сетка таблицы1"/>
    <w:basedOn w:val="a1"/>
    <w:next w:val="ab"/>
    <w:uiPriority w:val="59"/>
    <w:rsid w:val="00193C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rsid w:val="00193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318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"/>
    <w:uiPriority w:val="99"/>
    <w:unhideWhenUsed/>
    <w:rsid w:val="00E102A6"/>
    <w:pPr>
      <w:spacing w:before="100" w:beforeAutospacing="1" w:after="100" w:afterAutospacing="1"/>
    </w:pPr>
    <w:rPr>
      <w:rFonts w:eastAsiaTheme="minorHAnsi"/>
      <w:sz w:val="24"/>
    </w:rPr>
  </w:style>
  <w:style w:type="character" w:customStyle="1" w:styleId="ad">
    <w:name w:val="Основной текст_"/>
    <w:basedOn w:val="a0"/>
    <w:link w:val="2"/>
    <w:rsid w:val="00D32DF1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d"/>
    <w:rsid w:val="00D32DF1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d"/>
    <w:rsid w:val="00D32DF1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  <w:style w:type="paragraph" w:customStyle="1" w:styleId="Default">
    <w:name w:val="Default"/>
    <w:rsid w:val="00B608D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table" w:customStyle="1" w:styleId="1">
    <w:name w:val="Сетка таблицы1"/>
    <w:basedOn w:val="a1"/>
    <w:next w:val="ab"/>
    <w:uiPriority w:val="59"/>
    <w:rsid w:val="00193C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rsid w:val="00193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318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"/>
    <w:uiPriority w:val="99"/>
    <w:unhideWhenUsed/>
    <w:rsid w:val="00E102A6"/>
    <w:pPr>
      <w:spacing w:before="100" w:beforeAutospacing="1" w:after="100" w:afterAutospacing="1"/>
    </w:pPr>
    <w:rPr>
      <w:rFonts w:eastAsiaTheme="minorHAnsi"/>
      <w:sz w:val="24"/>
    </w:rPr>
  </w:style>
  <w:style w:type="character" w:customStyle="1" w:styleId="ad">
    <w:name w:val="Основной текст_"/>
    <w:basedOn w:val="a0"/>
    <w:link w:val="2"/>
    <w:rsid w:val="00D32DF1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d"/>
    <w:rsid w:val="00D32DF1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d"/>
    <w:rsid w:val="00D32DF1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  <w:style w:type="paragraph" w:customStyle="1" w:styleId="Default">
    <w:name w:val="Default"/>
    <w:rsid w:val="00B608D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24819">
                  <w:marLeft w:val="-450"/>
                  <w:marRight w:val="-450"/>
                  <w:marTop w:val="75"/>
                  <w:marBottom w:val="1500"/>
                  <w:divBdr>
                    <w:top w:val="single" w:sz="6" w:space="23" w:color="E5E5E5"/>
                    <w:left w:val="single" w:sz="6" w:space="23" w:color="E5E5E5"/>
                    <w:bottom w:val="single" w:sz="6" w:space="23" w:color="E5E5E5"/>
                    <w:right w:val="single" w:sz="6" w:space="23" w:color="E5E5E5"/>
                  </w:divBdr>
                  <w:divsChild>
                    <w:div w:id="1707680058">
                      <w:marLeft w:val="0"/>
                      <w:marRight w:val="0"/>
                      <w:marTop w:val="225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3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infin.saratov.gov.ru/budget/proekty/proekt-po-podderzhke-mestnykh-initsiativ-v-saratovskoj-oblasti/o-proekte" TargetMode="Externa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8.0509999999999998E-2"/>
          <c:y val="2.725E-2"/>
          <c:w val="0.62219000000000002"/>
          <c:h val="0.97026000000000001"/>
        </c:manualLayout>
      </c:layout>
      <c:pieChart>
        <c:varyColors val="1"/>
        <c:ser>
          <c:idx val="0"/>
          <c:order val="0"/>
          <c:explosion val="25"/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dLbl>
              <c:idx val="0"/>
              <c:layout>
                <c:manualLayout>
                  <c:x val="-0.13744000000000001"/>
                  <c:y val="-0.1413800000000000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374,</a:t>
                    </a:r>
                    <a:r>
                      <a:rPr lang="ru-RU"/>
                      <a:t>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2023"/>
                  <c:y val="5.145000000000000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99,</a:t>
                    </a:r>
                    <a:r>
                      <a:rPr lang="ru-RU"/>
                      <a:t>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9,1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ru-RU"/>
                      <a:t>15</a:t>
                    </a:r>
                    <a:r>
                      <a:rPr lang="en-US"/>
                      <a:t>,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600" b="1">
                    <a:latin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val>
            <c:numRef>
              <c:f>'фин обеспечение'!$E$45:$H$45</c:f>
              <c:numCache>
                <c:formatCode>General</c:formatCode>
                <c:ptCount val="4"/>
                <c:pt idx="0" formatCode="0.0">
                  <c:v>76</c:v>
                </c:pt>
                <c:pt idx="1">
                  <c:v>17.600000000000001</c:v>
                </c:pt>
                <c:pt idx="2">
                  <c:v>6.1</c:v>
                </c:pt>
                <c:pt idx="3">
                  <c:v>8.5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/>
      <c:overlay val="0"/>
      <c:txPr>
        <a:bodyPr/>
        <a:lstStyle/>
        <a:p>
          <a:pPr rtl="0">
            <a:defRPr sz="1600">
              <a:latin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504467556528696"/>
          <c:y val="2.6025809782379838E-2"/>
          <c:w val="0.45782037138405829"/>
          <c:h val="0.97397419021762011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%</c:v>
                </c:pt>
              </c:strCache>
            </c:strRef>
          </c:tx>
          <c:dPt>
            <c:idx val="0"/>
            <c:bubble3D val="0"/>
            <c:spPr>
              <a:solidFill>
                <a:srgbClr val="6B95C7"/>
              </a:solidFill>
              <a:ln w="19050">
                <a:solidFill>
                  <a:schemeClr val="lt1"/>
                </a:solidFill>
              </a:ln>
            </c:spPr>
          </c:dPt>
          <c:dPt>
            <c:idx val="1"/>
            <c:bubble3D val="0"/>
            <c:spPr>
              <a:solidFill>
                <a:srgbClr val="CE7674"/>
              </a:solidFill>
              <a:ln w="19050">
                <a:solidFill>
                  <a:schemeClr val="lt1"/>
                </a:solidFill>
              </a:ln>
            </c:spPr>
          </c:dPt>
          <c:dPt>
            <c:idx val="2"/>
            <c:bubble3D val="0"/>
            <c:spPr>
              <a:solidFill>
                <a:srgbClr val="A9C571"/>
              </a:solidFill>
              <a:ln w="19050">
                <a:solidFill>
                  <a:schemeClr val="lt1"/>
                </a:solidFill>
              </a:ln>
            </c:spPr>
          </c:dPt>
          <c:dPt>
            <c:idx val="3"/>
            <c:bubble3D val="0"/>
            <c:spPr>
              <a:solidFill>
                <a:srgbClr val="9B84B6"/>
              </a:solidFill>
              <a:ln w="19050">
                <a:solidFill>
                  <a:schemeClr val="lt1"/>
                </a:solidFill>
              </a:ln>
            </c:spPr>
          </c:dPt>
          <c:dLbls>
            <c:dLbl>
              <c:idx val="0"/>
              <c:layout>
                <c:manualLayout>
                  <c:x val="-0.17704258005928933"/>
                  <c:y val="-0.181545586848873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67,6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3599106853842471"/>
                  <c:y val="2.206987451145506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18,0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3414377578245444E-2"/>
                  <c:y val="0.1423298216067293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5,2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6.3910003634427157E-2"/>
                  <c:y val="7.9313153872204875E-2"/>
                </c:manualLayout>
              </c:layout>
              <c:tx>
                <c:rich>
                  <a:bodyPr/>
                  <a:lstStyle/>
                  <a:p>
                    <a:r>
                      <a:rPr lang="en-US" sz="1600">
                        <a:solidFill>
                          <a:sysClr val="windowText" lastClr="000000"/>
                        </a:solidFill>
                        <a:latin typeface="PT Astra Serif" panose="020A0603040505020204" pitchFamily="18" charset="-52"/>
                        <a:ea typeface="PT Astra Serif" panose="020A0603040505020204" pitchFamily="18" charset="-52"/>
                      </a:rPr>
                      <a:t>9,2</a:t>
                    </a:r>
                    <a:r>
                      <a:rPr lang="ru-RU" sz="1600">
                        <a:solidFill>
                          <a:sysClr val="windowText" lastClr="000000"/>
                        </a:solidFill>
                        <a:latin typeface="PT Astra Serif" panose="020A0603040505020204" pitchFamily="18" charset="-52"/>
                        <a:ea typeface="PT Astra Serif" panose="020A0603040505020204" pitchFamily="18" charset="-52"/>
                      </a:rPr>
                      <a:t>%</a:t>
                    </a:r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</c:spPr>
            <c:txPr>
              <a:bodyPr/>
              <a:lstStyle/>
              <a:p>
                <a:pPr>
                  <a:defRPr sz="1600" b="1">
                    <a:solidFill>
                      <a:sysClr val="windowText" lastClr="000000"/>
                    </a:solidFill>
                    <a:latin typeface="PT Astra Serif" panose="020A0603040505020204" pitchFamily="18" charset="-52"/>
                    <a:ea typeface="PT Astra Serif" panose="020A0603040505020204" pitchFamily="18" charset="-52"/>
                    <a:cs typeface="Times New Roman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Sheet1!$A$2:$A$5</c:f>
              <c:strCache>
                <c:ptCount val="4"/>
                <c:pt idx="0">
                  <c:v>Субсидия</c:v>
                </c:pt>
                <c:pt idx="1">
                  <c:v>Средства местных бюджетов</c:v>
                </c:pt>
                <c:pt idx="2">
                  <c:v>Инициативные платежи населения</c:v>
                </c:pt>
                <c:pt idx="3">
                  <c:v>Инициативные платежи юридических лиц 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>
                  <c:v>67.599999999999994</c:v>
                </c:pt>
                <c:pt idx="1">
                  <c:v>18</c:v>
                </c:pt>
                <c:pt idx="2">
                  <c:v>5.2</c:v>
                </c:pt>
                <c:pt idx="3">
                  <c:v>9.1999999999999993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</c:spPr>
    </c:plotArea>
    <c:legend>
      <c:legendPos val="r"/>
      <c:layout>
        <c:manualLayout>
          <c:xMode val="edge"/>
          <c:yMode val="edge"/>
          <c:x val="0.63193442132610445"/>
          <c:y val="9.8640037344512252E-2"/>
          <c:w val="0.35471873046534852"/>
          <c:h val="0.8349836240244440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l">
            <a:spcBef>
              <a:spcPts val="0"/>
            </a:spcBef>
            <a:defRPr sz="1400">
              <a:solidFill>
                <a:sysClr val="windowText" lastClr="000000"/>
              </a:solidFill>
              <a:latin typeface="PT Astra Serif" panose="020A0603040505020204" pitchFamily="18" charset="-52"/>
              <a:ea typeface="PT Astra Serif" panose="020A0603040505020204" pitchFamily="18" charset="-52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0" cap="flat" cmpd="sng" algn="ctr">
      <a:noFill/>
      <a:round/>
    </a:ln>
  </c:spPr>
  <c:txPr>
    <a:bodyPr/>
    <a:lstStyle/>
    <a:p>
      <a:pPr>
        <a:defRPr sz="900">
          <a:solidFill>
            <a:schemeClr val="tx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">
    <a:majorFont>
      <a:latin typeface="Cambria"/>
      <a:ea typeface="Arial"/>
      <a:cs typeface="Arial"/>
    </a:majorFont>
    <a:minorFont>
      <a:latin typeface="Calibri"/>
      <a:ea typeface="Arial"/>
      <a:cs typeface="Arial"/>
    </a:minorFont>
  </a:fontScheme>
  <a:fmtScheme name="Стандартная">
    <a:fillStyleLst>
      <a:solidFill>
        <a:schemeClr val="phClr"/>
      </a:solidFill>
      <a:gradFill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</a:effectStyleLst>
    <a:bgFillStyleLst>
      <a:solidFill>
        <a:schemeClr val="phClr"/>
      </a:solidFill>
      <a:gradFill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/>
      </a:gradFill>
      <a:gradFill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5A343-647E-4CF7-8967-6E7F5B411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6</Pages>
  <Words>1671</Words>
  <Characters>11851</Characters>
  <Application>Microsoft Office Word</Application>
  <DocSecurity>0</DocSecurity>
  <Lines>98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Министерство финансов Саратовской области</Company>
  <LinksUpToDate>false</LinksUpToDate>
  <CharactersWithSpaces>13496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Уполовникова С.Г.</dc:creator>
  <cp:lastModifiedBy>Хохлова Анна Юрьевна</cp:lastModifiedBy>
  <cp:revision>76</cp:revision>
  <cp:lastPrinted>2022-09-27T15:24:00Z</cp:lastPrinted>
  <dcterms:created xsi:type="dcterms:W3CDTF">2020-07-15T05:47:00Z</dcterms:created>
  <dcterms:modified xsi:type="dcterms:W3CDTF">2022-09-28T10:05:00Z</dcterms:modified>
</cp:coreProperties>
</file>